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3A729" w14:textId="77777777" w:rsidR="00750551" w:rsidRPr="00750551" w:rsidRDefault="00750551" w:rsidP="0075055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138/2017 Z. z.</w:t>
      </w:r>
    </w:p>
    <w:p w14:paraId="5D309773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2C2F0287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2280B02A" w14:textId="77777777" w:rsidR="00750551" w:rsidRPr="00750551" w:rsidRDefault="00750551" w:rsidP="0075055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48"/>
          <w:szCs w:val="48"/>
          <w:lang w:eastAsia="hu-HU"/>
        </w:rPr>
      </w:pP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48"/>
          <w:szCs w:val="48"/>
          <w:lang w:eastAsia="hu-HU"/>
        </w:rPr>
        <w:t>Zákon</w:t>
      </w:r>
      <w:proofErr w:type="spellEnd"/>
    </w:p>
    <w:p w14:paraId="3DF2FACC" w14:textId="77777777" w:rsidR="00750551" w:rsidRPr="00750551" w:rsidRDefault="00750551" w:rsidP="0075055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48"/>
          <w:szCs w:val="48"/>
          <w:lang w:eastAsia="hu-HU"/>
        </w:rPr>
      </w:pPr>
      <w:r w:rsidRPr="00750551">
        <w:rPr>
          <w:rFonts w:ascii="Arial" w:eastAsia="Times New Roman" w:hAnsi="Arial" w:cs="Arial"/>
          <w:b/>
          <w:bCs/>
          <w:color w:val="333333"/>
          <w:sz w:val="48"/>
          <w:szCs w:val="48"/>
          <w:lang w:eastAsia="hu-HU"/>
        </w:rPr>
        <w:t>O FONDE NA PODPORU KULTÚRY NÁRODNOSTNÝCH MENŠÍN</w:t>
      </w:r>
    </w:p>
    <w:p w14:paraId="2D8C3F26" w14:textId="77777777" w:rsidR="00750551" w:rsidRPr="00750551" w:rsidRDefault="00750551" w:rsidP="0075055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48"/>
          <w:szCs w:val="48"/>
          <w:lang w:eastAsia="hu-HU"/>
        </w:rPr>
      </w:pPr>
      <w:proofErr w:type="gramStart"/>
      <w:r w:rsidRPr="00750551">
        <w:rPr>
          <w:rFonts w:ascii="Arial" w:eastAsia="Times New Roman" w:hAnsi="Arial" w:cs="Arial"/>
          <w:b/>
          <w:bCs/>
          <w:color w:val="333333"/>
          <w:sz w:val="48"/>
          <w:szCs w:val="48"/>
          <w:lang w:eastAsia="hu-HU"/>
        </w:rPr>
        <w:t>a</w:t>
      </w:r>
      <w:proofErr w:type="gramEnd"/>
      <w:r w:rsidRPr="00750551">
        <w:rPr>
          <w:rFonts w:ascii="Arial" w:eastAsia="Times New Roman" w:hAnsi="Arial" w:cs="Arial"/>
          <w:b/>
          <w:bCs/>
          <w:color w:val="333333"/>
          <w:sz w:val="48"/>
          <w:szCs w:val="48"/>
          <w:lang w:eastAsia="hu-HU"/>
        </w:rPr>
        <w:t xml:space="preserve"> o </w:t>
      </w: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48"/>
          <w:szCs w:val="48"/>
          <w:lang w:eastAsia="hu-HU"/>
        </w:rPr>
        <w:t>zmene</w:t>
      </w:r>
      <w:proofErr w:type="spellEnd"/>
      <w:r w:rsidRPr="00750551">
        <w:rPr>
          <w:rFonts w:ascii="Arial" w:eastAsia="Times New Roman" w:hAnsi="Arial" w:cs="Arial"/>
          <w:b/>
          <w:bCs/>
          <w:color w:val="333333"/>
          <w:sz w:val="48"/>
          <w:szCs w:val="48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48"/>
          <w:szCs w:val="48"/>
          <w:lang w:eastAsia="hu-HU"/>
        </w:rPr>
        <w:t>doplnení</w:t>
      </w:r>
      <w:proofErr w:type="spellEnd"/>
      <w:r w:rsidRPr="00750551">
        <w:rPr>
          <w:rFonts w:ascii="Arial" w:eastAsia="Times New Roman" w:hAnsi="Arial" w:cs="Arial"/>
          <w:b/>
          <w:bCs/>
          <w:color w:val="333333"/>
          <w:sz w:val="48"/>
          <w:szCs w:val="48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48"/>
          <w:szCs w:val="48"/>
          <w:lang w:eastAsia="hu-HU"/>
        </w:rPr>
        <w:t>niektorých</w:t>
      </w:r>
      <w:proofErr w:type="spellEnd"/>
      <w:r w:rsidRPr="00750551">
        <w:rPr>
          <w:rFonts w:ascii="Arial" w:eastAsia="Times New Roman" w:hAnsi="Arial" w:cs="Arial"/>
          <w:b/>
          <w:bCs/>
          <w:color w:val="333333"/>
          <w:sz w:val="48"/>
          <w:szCs w:val="48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48"/>
          <w:szCs w:val="48"/>
          <w:lang w:eastAsia="hu-HU"/>
        </w:rPr>
        <w:t>zákonov</w:t>
      </w:r>
      <w:proofErr w:type="spellEnd"/>
    </w:p>
    <w:p w14:paraId="785F62E0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7E6135EA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725E4CAA" w14:textId="77777777" w:rsidR="00750551" w:rsidRPr="00750551" w:rsidRDefault="00750551" w:rsidP="0075055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z 10. mája 2017</w:t>
      </w:r>
    </w:p>
    <w:p w14:paraId="26AFFCF0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48873B4F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06FB216A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Zmena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:</w:t>
      </w:r>
    </w:p>
    <w:p w14:paraId="6B3D9F92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177/2018 Z. z. s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účinnosťou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1.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septembra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2018</w:t>
      </w:r>
    </w:p>
    <w:p w14:paraId="361F897E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211/2018 Z. z. s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účinnosťou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1.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septembra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2018</w:t>
      </w:r>
    </w:p>
    <w:p w14:paraId="72EA7E83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211/2018 Z. z. s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účinnosťou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2.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septembra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2018</w:t>
      </w:r>
    </w:p>
    <w:p w14:paraId="29045C54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177/2018 Z. z. s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účinnosťou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1.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januára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2019</w:t>
      </w:r>
    </w:p>
    <w:p w14:paraId="2756DC5B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211/2018 Z. z. s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účinnosťou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1.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januára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2019</w:t>
      </w:r>
    </w:p>
    <w:p w14:paraId="4A5060BB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221/2019 Z. z. s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účinnosťou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1.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septembra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2019</w:t>
      </w:r>
    </w:p>
    <w:p w14:paraId="089BBF54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221/2019 Z. z. s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účinnosťou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1.decembra 2019</w:t>
      </w:r>
    </w:p>
    <w:p w14:paraId="5A07A160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129/2020 Z. z. s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účinnosťou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21. mája 2020</w:t>
      </w:r>
    </w:p>
    <w:p w14:paraId="71C6D1FD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7372C93F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159F7D49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Národná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Slovenskej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republiky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uzniesla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tomto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:</w:t>
      </w:r>
    </w:p>
    <w:p w14:paraId="229615B0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72CAD54E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6A65FF67" w14:textId="77777777" w:rsidR="00750551" w:rsidRPr="00750551" w:rsidRDefault="00750551" w:rsidP="0075055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36"/>
          <w:szCs w:val="36"/>
          <w:lang w:eastAsia="hu-HU"/>
        </w:rPr>
      </w:pP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36"/>
          <w:szCs w:val="36"/>
          <w:lang w:eastAsia="hu-HU"/>
        </w:rPr>
        <w:t>Čl</w:t>
      </w:r>
      <w:proofErr w:type="spellEnd"/>
      <w:r w:rsidRPr="00750551">
        <w:rPr>
          <w:rFonts w:ascii="Arial" w:eastAsia="Times New Roman" w:hAnsi="Arial" w:cs="Arial"/>
          <w:b/>
          <w:bCs/>
          <w:color w:val="333333"/>
          <w:sz w:val="36"/>
          <w:szCs w:val="36"/>
          <w:lang w:eastAsia="hu-HU"/>
        </w:rPr>
        <w:t>. I</w:t>
      </w:r>
    </w:p>
    <w:p w14:paraId="66040C2D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4453FA8E" w14:textId="77777777" w:rsidR="00750551" w:rsidRPr="00750551" w:rsidRDefault="00750551" w:rsidP="0075055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§ 1</w:t>
      </w:r>
    </w:p>
    <w:p w14:paraId="64BFFC1D" w14:textId="77777777" w:rsidR="00750551" w:rsidRPr="00750551" w:rsidRDefault="00750551" w:rsidP="0075055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Fond na </w:t>
      </w: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podporu</w:t>
      </w:r>
      <w:proofErr w:type="spellEnd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kultúry</w:t>
      </w:r>
      <w:proofErr w:type="spellEnd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národnostných</w:t>
      </w:r>
      <w:proofErr w:type="spellEnd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menšín</w:t>
      </w:r>
      <w:proofErr w:type="spellEnd"/>
    </w:p>
    <w:p w14:paraId="3437DF45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(1)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Zriaďuje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Fond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podporu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národnostných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menšín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(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ďalej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len „</w:t>
      </w:r>
      <w:proofErr w:type="gram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fond“</w:t>
      </w:r>
      <w:proofErr w:type="gram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verejnoprávna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inštitúcia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účel</w:t>
      </w:r>
      <w:proofErr w:type="spellEnd"/>
    </w:p>
    <w:p w14:paraId="5E7D21C5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zachovania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vyjadrenia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ochrany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rozvoja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identity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kultúrnych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hodnôt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národnostných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menšín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01857C41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b)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výchovy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vzdelávania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k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právam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osôb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patriacich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k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národnostným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menšinám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78FC7C7D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c)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zabezpečenia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interkultúrneho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dialógu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porozumenia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medzi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občanmi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slovenskej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národnosti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občanmi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patriacimi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k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národnostným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menšinám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etnickým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skupinám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(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ďalej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len „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interkultúrny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dialóg a </w:t>
      </w:r>
      <w:proofErr w:type="spellStart"/>
      <w:proofErr w:type="gram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porozumenie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“</w:t>
      </w:r>
      <w:proofErr w:type="gram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) .</w:t>
      </w:r>
    </w:p>
    <w:p w14:paraId="0940AE11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(2) Fond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právnická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osoba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sídlom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Bratislave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11627B59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0A22CF84" w14:textId="77777777" w:rsidR="00750551" w:rsidRPr="00750551" w:rsidRDefault="00750551" w:rsidP="0075055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§ 2</w:t>
      </w:r>
    </w:p>
    <w:p w14:paraId="747FA7AF" w14:textId="77777777" w:rsidR="00750551" w:rsidRPr="00750551" w:rsidRDefault="00750551" w:rsidP="0075055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Činnosť</w:t>
      </w:r>
      <w:proofErr w:type="spellEnd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fondu</w:t>
      </w:r>
      <w:proofErr w:type="spellEnd"/>
    </w:p>
    <w:p w14:paraId="6050CF45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Fond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vykonáva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tieto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činnosti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:</w:t>
      </w:r>
    </w:p>
    <w:p w14:paraId="172C7D16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poskytuje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podporu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kultúrnych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vedeckých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aktivít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súlade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s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účelmi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§ 1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1 s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cieľom</w:t>
      </w:r>
      <w:proofErr w:type="spellEnd"/>
    </w:p>
    <w:p w14:paraId="20C76180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1.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vzniku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takýchto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aktivít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</w:t>
      </w:r>
    </w:p>
    <w:p w14:paraId="1BF4414C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2.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šírenia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prezentácie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výsledkov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takýchto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aktivít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Slovenskej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republike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zahraničí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0479B344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b)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monitoruje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podporené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projekty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4BDEE316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c)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vedie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evidenciu</w:t>
      </w:r>
      <w:proofErr w:type="spellEnd"/>
    </w:p>
    <w:p w14:paraId="40BAA35A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1.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žiadostí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poskytnutie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(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ďalej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len „</w:t>
      </w:r>
      <w:proofErr w:type="spellStart"/>
      <w:proofErr w:type="gram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žiadosť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“</w:t>
      </w:r>
      <w:proofErr w:type="gram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),</w:t>
      </w:r>
    </w:p>
    <w:p w14:paraId="53197DCC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lastRenderedPageBreak/>
        <w:t xml:space="preserve">2.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žiadateľov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poskytnutie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(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ďalej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len „</w:t>
      </w:r>
      <w:proofErr w:type="spellStart"/>
      <w:proofErr w:type="gram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žiadateľ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“</w:t>
      </w:r>
      <w:proofErr w:type="gram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) a</w:t>
      </w:r>
    </w:p>
    <w:p w14:paraId="13FBED9A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3.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prijímateľov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(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ďalej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len „</w:t>
      </w:r>
      <w:proofErr w:type="spellStart"/>
      <w:proofErr w:type="gram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prijímateľ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“</w:t>
      </w:r>
      <w:proofErr w:type="gram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),</w:t>
      </w:r>
    </w:p>
    <w:p w14:paraId="42D6F567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d)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spolupracuje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s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orgánmi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štátnej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orgánmi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územnej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samosprávy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verejnoprávnymi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inštitúciami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gram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inými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osobami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záujme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vytvárania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priaznivých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podmienok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rozvoj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aktivít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písmena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a),</w:t>
      </w:r>
    </w:p>
    <w:p w14:paraId="4B913CB2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e)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spolupracuje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s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partnerskými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organizáciami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zahraničí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1DD24F0F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f)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kontroluje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plnenie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zmluvných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záväzkov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vymáha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pohľadávky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vyplývajúce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zmlúv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§ 19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uzatvorených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s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prijímateľmi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282FB67C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49788A30" w14:textId="77777777" w:rsidR="00750551" w:rsidRPr="00750551" w:rsidRDefault="00750551" w:rsidP="0075055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§ 3</w:t>
      </w:r>
    </w:p>
    <w:p w14:paraId="305A36CB" w14:textId="77777777" w:rsidR="00750551" w:rsidRPr="00750551" w:rsidRDefault="00750551" w:rsidP="0075055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Orgány</w:t>
      </w:r>
      <w:proofErr w:type="spellEnd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fondu</w:t>
      </w:r>
      <w:proofErr w:type="spellEnd"/>
    </w:p>
    <w:p w14:paraId="0FF4DE0B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Orgánmi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sú</w:t>
      </w:r>
      <w:proofErr w:type="spellEnd"/>
    </w:p>
    <w:p w14:paraId="3FF70CBC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03B05FBE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b)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2055AE87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c)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dozorná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komisia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121534DB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d)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529977CB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64959676" w14:textId="77777777" w:rsidR="00750551" w:rsidRPr="00750551" w:rsidRDefault="00750551" w:rsidP="0075055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§ 4</w:t>
      </w:r>
    </w:p>
    <w:p w14:paraId="59BA2666" w14:textId="77777777" w:rsidR="00750551" w:rsidRPr="00750551" w:rsidRDefault="00750551" w:rsidP="0075055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Riaditeľ</w:t>
      </w:r>
      <w:proofErr w:type="spellEnd"/>
    </w:p>
    <w:p w14:paraId="556008B8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(1)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štatutárnym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orgánom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výkonným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orgánom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čase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jeho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neprítomnosti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zastupuje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rozsahu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jeho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práv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povinností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ním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poverený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zástupca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603B69BC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(2)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</w:t>
      </w:r>
      <w:proofErr w:type="spellEnd"/>
    </w:p>
    <w:p w14:paraId="62544AE7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činnosť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56CA788D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b)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predkladá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schválenie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zásady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spôsob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kritériá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hodnotenia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žiadostí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307FA3FF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c)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predkladá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schválenie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zásady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poskytovania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2BC34142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d)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schvaľuje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rozpočet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príslušné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rozpočtové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obdobie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jeho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zmeny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počas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príslušného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rozpočtového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obdobia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základe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stanoviska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dozornej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komisie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7CAB4FB9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e)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rozhoduje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poskytnutí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§ 2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písm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a)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základe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stanoviska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531E68BD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f)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zabezpečuje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organizačnú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činnosť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administratívno-technickú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činnosť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činnosť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kancelárie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(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ďalej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len „</w:t>
      </w:r>
      <w:proofErr w:type="spellStart"/>
      <w:proofErr w:type="gram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kancelária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“</w:t>
      </w:r>
      <w:proofErr w:type="gram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) ,</w:t>
      </w:r>
    </w:p>
    <w:p w14:paraId="50A4F04D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g)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predkladá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schválenie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návrh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štatútu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organizačného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poriadku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rokovacieho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poriadku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rád,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rokovacieho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poriadku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ďalších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vnútorných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predpisov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okrem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rokovacieho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poriadku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dozornej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komisie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62A3AB6A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h)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predkladá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schválenie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výročnú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gram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účtovnú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závierku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overenú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audítorom,</w:t>
      </w:r>
      <w:r w:rsidRPr="00750551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1)</w:t>
      </w:r>
    </w:p>
    <w:p w14:paraId="3BF3DB7F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i)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zabezpečuje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vypracovanie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príslušných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schém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štátnej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pomoci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153876C0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j)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vymenúva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gram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odvoláva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rád,</w:t>
      </w:r>
    </w:p>
    <w:p w14:paraId="32304E89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k)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vymenúva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gram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odvoláva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jedného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0241ACBF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l)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rozhoduje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nakladaní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s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majetkom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osobitného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predpisu,</w:t>
      </w:r>
      <w:r w:rsidRPr="00750551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2)</w:t>
      </w:r>
    </w:p>
    <w:p w14:paraId="2C8CE019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m)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rozhoduje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odpísaní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pohľadávok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odpustení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dlhu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osobitného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predpisu,</w:t>
      </w:r>
      <w:r w:rsidRPr="00750551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2)</w:t>
      </w:r>
    </w:p>
    <w:p w14:paraId="337DE837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n)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prijíma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rozhodnutia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k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návrhom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stanoviskám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dozornej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komisie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00425B41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o)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rozhoduje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novom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návrhu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zmluvy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§ 19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 5,</w:t>
      </w:r>
    </w:p>
    <w:p w14:paraId="0CB374DA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p)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rozhoduje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všetkých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ostatných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otázkach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nepatria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pôsobnosti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ostatných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orgánov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5B96976D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(3)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právo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zúčastňovať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zasadnutiach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rád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koordinačnej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3B3C1CB6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(4)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Funkcia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nezlučiteľná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s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funkciou</w:t>
      </w:r>
      <w:proofErr w:type="spellEnd"/>
    </w:p>
    <w:p w14:paraId="0C2640CC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prezidenta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Slovenskej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republiky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32907AF2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b)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poslanca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Národnej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Slovenskej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republiky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6BC96F87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c)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vlády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Slovenskej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republiky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29C8712D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d)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štátneho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tajomníka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09AA8AD1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e)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generálneho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tajomníka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služobného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úradu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6E9C21A1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f)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predsedu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iného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ústredného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orgánu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štátnej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jeho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zástupcu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76C3160B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g)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predsedu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podpredsedu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Najvyššieho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kontrolného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úradu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Slovenskej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republiky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3531AE3D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h)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predsedu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samosprávneho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kraja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4DF638F2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i)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primátora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starostu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79F36D22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lastRenderedPageBreak/>
        <w:t>j) prokurátora,</w:t>
      </w:r>
    </w:p>
    <w:p w14:paraId="0AAEADA9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k)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sudcu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6A48ED0E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l)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poradného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orgánu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vlády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Slovenskej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republiky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oblasti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0ABB28ED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m)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orgánov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umeleckých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fondov,</w:t>
      </w:r>
      <w:r w:rsidRPr="00750551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3)</w:t>
      </w:r>
    </w:p>
    <w:p w14:paraId="491DC2B8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n)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orgánov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Audiovizuálneho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fondu</w:t>
      </w:r>
      <w:r w:rsidRPr="00750551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4)</w:t>
      </w: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 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podporu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umenia,</w:t>
      </w:r>
      <w:r w:rsidRPr="00750551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5)</w:t>
      </w:r>
    </w:p>
    <w:p w14:paraId="15C3F6A5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o)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dozornej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komisie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19D9DDB4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(5)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vymenúva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odvoláva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minister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Slovenskej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republiky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(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ďalej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len „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minister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proofErr w:type="gram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“</w:t>
      </w:r>
      <w:proofErr w:type="gram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).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Vymenúva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základe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výberového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konania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561AF9FD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(6)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nesmie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vykonávať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funkciu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žiadnom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orgáne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politickej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strany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orgáne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politického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hnutia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vystupovať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jeho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pôsobiť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jeho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prospech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63F53035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(7)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pracovnoprávne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vzťahy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vzťahuje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osobitný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predpis.</w:t>
      </w:r>
      <w:r w:rsidRPr="00750551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6)</w:t>
      </w:r>
    </w:p>
    <w:p w14:paraId="50473E2A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(8)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vymenovaný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výkon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jeho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funkcie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skončil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gram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ešte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vymenovaný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nový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činnosti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úlohy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vykonáva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vymenovania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nového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zamestnanec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kancelárie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určí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minister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5828B416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(9)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Minister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vyhlási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výberové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konanie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neobsadené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miesto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30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dňa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skončenia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výkonu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funkcie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2C91A03C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69BCFB61" w14:textId="77777777" w:rsidR="00750551" w:rsidRPr="00750551" w:rsidRDefault="00750551" w:rsidP="0075055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§ 5</w:t>
      </w:r>
    </w:p>
    <w:p w14:paraId="1204B36C" w14:textId="77777777" w:rsidR="00750551" w:rsidRPr="00750551" w:rsidRDefault="00750551" w:rsidP="0075055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Predpoklady</w:t>
      </w:r>
      <w:proofErr w:type="spellEnd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výkon</w:t>
      </w:r>
      <w:proofErr w:type="spellEnd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funkcie</w:t>
      </w:r>
      <w:proofErr w:type="spellEnd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riaditeľa</w:t>
      </w:r>
      <w:proofErr w:type="spellEnd"/>
    </w:p>
    <w:p w14:paraId="59640163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(1)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možné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vymenovať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fyzickú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osobu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ktorá</w:t>
      </w:r>
      <w:proofErr w:type="spellEnd"/>
    </w:p>
    <w:p w14:paraId="6C9613EB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spôsobilosť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právne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úkony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plnom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rozsahu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54872039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b)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bezúhonná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5EEBFC4D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c)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vysokoškolské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vzdelanie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najmenej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druhého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stupňa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1E3B0EC2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d)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najmenej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päťročnú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prax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oblasti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umenia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oblastiach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zameraním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problematiku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národnostných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menšín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5AB1FAD2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e)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najmenej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päťročnú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prax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riadiacej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funkcii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78F03C07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f)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nevykonáva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funkciu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§ 4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4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činnosť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osobitného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predpisu,</w:t>
      </w:r>
      <w:r w:rsidRPr="00750551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7)</w:t>
      </w: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predloží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čestné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vyhlásenie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3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písm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f),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túto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funkciu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činnosť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prestane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vykonávať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30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vymenovania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333BCE68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g)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spĺňa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predpoklady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ustanovené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pre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výkon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práce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verejnom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záujme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osobitným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predpisom,</w:t>
      </w:r>
      <w:r w:rsidRPr="00750551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6)</w:t>
      </w:r>
    </w:p>
    <w:p w14:paraId="186A3AFC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h)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úspešne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absolvovala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výberové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konanie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3E6588CC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(2)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bezúhonného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účely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tohto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nepovažuje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ten,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bol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právoplatne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odsúdený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úmyselný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trestný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čin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Bezúhonnosť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preukazuje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výpisom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z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registra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trestov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ide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cudzinca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obdobným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potvrdením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vydaným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príslušným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orgánom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štátu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občanom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starším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tri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mesiace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dňu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podania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žiadosti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zaradenie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výberového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konania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 </w:t>
      </w:r>
    </w:p>
    <w:p w14:paraId="583DDD3D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(3) K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žiadosti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zaradenie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výberového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konania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funkciu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uchádzač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prikladá</w:t>
      </w:r>
      <w:proofErr w:type="spellEnd"/>
    </w:p>
    <w:p w14:paraId="585D52E9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a) projekt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rozvoja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0F42A81D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b)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výpis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z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registra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trestov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ide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cudzinca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obdobné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potvrdenie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vydané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príslušným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orgánom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štátu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občanom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2, </w:t>
      </w:r>
    </w:p>
    <w:p w14:paraId="0B38107E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c)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štruktúrovaný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životopis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00DD6ED8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d)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doklad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najvyššom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dosiahnutom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vzdelaní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49F2095E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e)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doklad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preukazuje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splnenie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podmienky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praxe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1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písm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d)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splnenie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podmienky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praxe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riadiacej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funkcii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1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písm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 e),</w:t>
      </w:r>
    </w:p>
    <w:p w14:paraId="655E3E21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f)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čestné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vyhlásenie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nevykonáva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funkciu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§ 4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4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činnosť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osobitného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predpisu</w:t>
      </w:r>
      <w:r w:rsidRPr="00750551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7)</w:t>
      </w: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čestné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vyhlásenie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30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vymenovania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prestane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túto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funkciu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činnosť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vykonávať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6B825B44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(4)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Funkčné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obdobie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štyri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Tá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istá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osoba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môže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byť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vymenovaná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najviac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dvoch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sebe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nasledujúcich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funkčných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obdobiach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02F43365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6D646E8C" w14:textId="77777777" w:rsidR="00750551" w:rsidRPr="00750551" w:rsidRDefault="00750551" w:rsidP="0075055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§ 6</w:t>
      </w:r>
    </w:p>
    <w:p w14:paraId="40F1EE4B" w14:textId="77777777" w:rsidR="00750551" w:rsidRPr="00750551" w:rsidRDefault="00750551" w:rsidP="0075055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Skončenie</w:t>
      </w:r>
      <w:proofErr w:type="spellEnd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výkonu</w:t>
      </w:r>
      <w:proofErr w:type="spellEnd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funkcie</w:t>
      </w:r>
      <w:proofErr w:type="spellEnd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riaditeľa</w:t>
      </w:r>
      <w:proofErr w:type="spellEnd"/>
    </w:p>
    <w:p w14:paraId="1C4F805A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(1)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Výkon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funkcie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skončí</w:t>
      </w:r>
      <w:proofErr w:type="spellEnd"/>
    </w:p>
    <w:p w14:paraId="30FBACA7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uplynutím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funkčného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obdobia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421B3FBC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b)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vzdaním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funkcie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;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výkon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funkcie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skončí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dňom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doručenia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oznámenia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vzdaní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funkcie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ministrovi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oznámení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uvedený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neskorší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deň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vzdania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funkcie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2A68EA90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c)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odvolaním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z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funkcie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15FB52EF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d)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smrťou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vyhlásením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mŕtveho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65A94C46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lastRenderedPageBreak/>
        <w:t xml:space="preserve">(2)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Minister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odvolá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</w:t>
      </w:r>
      <w:proofErr w:type="spellEnd"/>
    </w:p>
    <w:p w14:paraId="2AE01523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bola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právoplatným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rozhodnutím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súdu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obmedzená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jeho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spôsobilosť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právne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úkony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7197B548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b)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bol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právoplatne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odsúdený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úmyselný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trestný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čin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641275A1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c)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porušil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ustanovenie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tohto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ustanovenia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všeobecne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záväzných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právnych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predpisov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týkajúcich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nakladania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s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verejnými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prostriedkami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s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majetkom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verejnoprávnej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inštitúcie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33377FAD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d)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vykonáva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funkciu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činnosť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§ 4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4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osobitného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predpisu</w:t>
      </w:r>
      <w:r w:rsidRPr="00750551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7)</w:t>
      </w: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nezlučiteľná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s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výkonom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funkcie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napriek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čestnému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vyhláseniu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§ 5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3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písm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f)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takúto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funkciu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činnosť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vykonáva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aj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uplynutí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30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vymenovania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7329CFAF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(3)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Minister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môže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odvolať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</w:t>
      </w:r>
      <w:proofErr w:type="spellEnd"/>
    </w:p>
    <w:p w14:paraId="2611637D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nevykonáva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svoju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funkciu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viac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tri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sebe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nasledujúce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mesiace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04227015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b)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porušil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povinnosti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obmedzenia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zamestnanca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výkone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práce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verejnom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záujme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osobitného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predpisu,</w:t>
      </w:r>
      <w:r w:rsidRPr="00750551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8)</w:t>
      </w:r>
    </w:p>
    <w:p w14:paraId="3832758D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c)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porušil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ustanovenia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súvisiacich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s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výkonom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jeho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funkcie.</w:t>
      </w:r>
      <w:r w:rsidRPr="00750551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9)</w:t>
      </w:r>
    </w:p>
    <w:p w14:paraId="02D4643D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29162C9D" w14:textId="77777777" w:rsidR="00750551" w:rsidRPr="00750551" w:rsidRDefault="00750551" w:rsidP="0075055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§ 7</w:t>
      </w:r>
    </w:p>
    <w:p w14:paraId="52BA3C35" w14:textId="77777777" w:rsidR="00750551" w:rsidRPr="00750551" w:rsidRDefault="00750551" w:rsidP="0075055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Odborné</w:t>
      </w:r>
      <w:proofErr w:type="spellEnd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rady</w:t>
      </w:r>
      <w:proofErr w:type="spellEnd"/>
    </w:p>
    <w:p w14:paraId="4DA49E6F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(1)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posudzujú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žiadosti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gram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odporúčajú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riaditeľovi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projekty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podporu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vrátane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výšky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majú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byť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poskytnuté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konkrétny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projekt.</w:t>
      </w:r>
    </w:p>
    <w:p w14:paraId="3F5EF8B8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(2)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určovaní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výšky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1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viazané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objemom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disponibilných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pripadajúcim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príslušnú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§ 22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prioritami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určenými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§ 21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 2.</w:t>
      </w:r>
    </w:p>
    <w:p w14:paraId="39787001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(3)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určujú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oblasti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svojho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pôsobenia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priority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podpory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príslušný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kalendárny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zameranie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predkladaných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projektov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spolupracujú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príprave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výziev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podávanie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žiadostí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5C6DA2F0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(4)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oblasti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pôsobenia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zriaďujú</w:t>
      </w:r>
      <w:proofErr w:type="spellEnd"/>
    </w:p>
    <w:p w14:paraId="7510C373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bulharskej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národnostnej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menšiny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českej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národnostnej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menšiny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chorvátskej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národnostnej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menšiny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maďarskej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národnostnej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menšiny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moravskej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národnostnej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menšiny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nemeckej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národnostnej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menšiny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poľskej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národnostnej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menšiny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rómskej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národnostnej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menšiny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rusínskej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národnostnej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menšiny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ruskej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národnostnej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menšiny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srbskej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národnostnej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menšiny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ukrajinskej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národnostnej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menšiny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židovskej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národnostnej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menšiny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1F27130F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b)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interkultúrneho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dialógu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porozumenia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3912D8BA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(5)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4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majú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päť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4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písm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a)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zriaďujú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tak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každú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prioritnú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oblasť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uvedenú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9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zriadi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jedna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zhromaždenie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organizácií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10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nerozhodne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inak.</w:t>
      </w:r>
    </w:p>
    <w:p w14:paraId="23112CD7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(6)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Nadpolovičnú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väčšinu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4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písm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a)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vymenúva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z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kandidátov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zvolených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zhromaždením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organizácií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príslušných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národnostných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menšín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9 a 10.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Ostatných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4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písm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a)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všetkých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4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písm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b)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vymenúva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bez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návrhu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64F202B4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(7)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zhromaždenie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organizácií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príslušnej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národnostnej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menšiny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nenavrhne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dostatočný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počet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kandidátov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6,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zvyšných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vymenuje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aj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bez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návrhu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Rovnaký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postup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uplatní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aj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vtedy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zhromaždenie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navrhne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kandidáta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nespĺňa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podmienky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§ 8 ods.1.</w:t>
      </w:r>
    </w:p>
    <w:p w14:paraId="335EA1FC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(8)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organizáciu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príslušnej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národnostnej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menšiny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účely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tohto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považuje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právnická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osoba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sídlom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území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Slovenskej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republiky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preukázateľne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pôsobí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oblastiach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§ 1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1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písm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a) a b)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najmenej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tri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prihlási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výzvu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prihláške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uvedie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50791E48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prioritnú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oblasť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9,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vykonáva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svoju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činnosť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;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vykonáva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činnosť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viacerých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prioritných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oblastiach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9,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účely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voľby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kandidáta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môže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uviesť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len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jednu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prioritnú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oblasť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 </w:t>
      </w:r>
    </w:p>
    <w:p w14:paraId="518B92E9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b)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národnostnej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menšine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patrí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728FDDEB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c)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potvrdzuje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svoj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záujem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podieľať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výbere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voľbe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kandidátov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rád.</w:t>
      </w:r>
    </w:p>
    <w:p w14:paraId="14416215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(9)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zvolá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zhromaždenie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organizácií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prihlásili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8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jeho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výzvu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osobitne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každú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národnostnú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menšinu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Zhromaždenie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zvolí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kandidátov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rád,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troch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každú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z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týchto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prioritných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oblastí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:</w:t>
      </w:r>
    </w:p>
    <w:p w14:paraId="2B5C6DB6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kultúrno-osvetová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činnosť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vzdelávacia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činnosť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veda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výskum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13E9ADCB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lastRenderedPageBreak/>
        <w:t xml:space="preserve">b)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literárna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nakladateľská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vydavateľská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činnosť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06BD13F3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c)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divadelné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hudobné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tanečné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výtvarné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gram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audiovizuálne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umenie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1EB30488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(10)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Zhromaždenie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organizácií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môže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nadpolovičnou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väčšinou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hlasov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prítomných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rozhodnúť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príslušnú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národnostnú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menšinu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zriadi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len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jedna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spoločná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pre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všetky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prioritné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oblasti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Zhromaždenie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organizácií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jednej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spoločnej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zvolí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troch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kandidátov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jedného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každú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z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prioritných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oblastí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9.</w:t>
      </w:r>
    </w:p>
    <w:p w14:paraId="54C1922C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(11)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5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zriadené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každú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prioritnú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oblasť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9 pre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príslušnú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národnostnú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menšinu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tvoria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koordinačnú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Koordinačná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volí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§ 13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2,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rozhoduje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rozdelení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§ 22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2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môže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rozhodovať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prioritách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podpory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pre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národnostnú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menšinu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príslušný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kalendárny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splnomocnia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tvoriace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koordinačnú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Rokovanie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koordinačnej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zvoláva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návrh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Rokovania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koordinačnej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vedie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predseda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koordinačnej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zvolený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nadpolovičnou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väčšinou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prítomných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koordinačnej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koordinačná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rozhoduje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prioritách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podpory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pre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príslušnú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národnostnú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menšinu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prijatie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rozhodnutia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vyžaduje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nadpolovičná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väčšina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všetkých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koordinačnej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211187BD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(12)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Ministerstvo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vydá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všeobecne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záväzný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právny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predpis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ustanoví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postup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gram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organizáciu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zvolania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zhromaždenia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organizácií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možné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postupy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organizácii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volieb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kandidátov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rád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podrobnosti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predkladaní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návrhov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organizácií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voľbu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menovanie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kandidátov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rád.</w:t>
      </w:r>
    </w:p>
    <w:p w14:paraId="38912AC3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(13)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spomedzi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svojich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volí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predsedu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zvoláva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vedie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rokovania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príslušnej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Predsedu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čase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jeho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neprítomnosti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zastupuje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ním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poverený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34225129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23904EF7" w14:textId="77777777" w:rsidR="00750551" w:rsidRPr="00750551" w:rsidRDefault="00750551" w:rsidP="0075055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§ 8</w:t>
      </w:r>
    </w:p>
    <w:p w14:paraId="72320EA1" w14:textId="77777777" w:rsidR="00750551" w:rsidRPr="00750551" w:rsidRDefault="00750551" w:rsidP="0075055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Členstvo</w:t>
      </w:r>
      <w:proofErr w:type="spellEnd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odbornej</w:t>
      </w:r>
      <w:proofErr w:type="spellEnd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rade</w:t>
      </w:r>
      <w:proofErr w:type="spellEnd"/>
    </w:p>
    <w:p w14:paraId="05681979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(1)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§ 7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4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písm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a)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môže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byť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vymenovaná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fyzická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osoba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ktorá</w:t>
      </w:r>
      <w:proofErr w:type="spellEnd"/>
    </w:p>
    <w:p w14:paraId="05A5E87D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najmenej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trojročnú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prax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oblasti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vedy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48D4B95C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b)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spôsobilosť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právne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úkony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plnom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rozsahu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23D7CFDF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c)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bezúhonná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294E627F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(2)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§ 7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4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písm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b)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môže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byť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vymenovaná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fyzická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osoba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ktorá</w:t>
      </w:r>
      <w:proofErr w:type="spellEnd"/>
    </w:p>
    <w:p w14:paraId="3F257CBA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najmenej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trojročnú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prax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oblasti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§ 1 ods.1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písm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 c),</w:t>
      </w:r>
    </w:p>
    <w:p w14:paraId="1C2EB634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b)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spôsobilosť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právne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úkony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plnom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rozsahu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47109912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c)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bezúhonná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62CD1982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(3)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účely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preukázania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splnenia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podmienok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1 a 2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fyzická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osoba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byť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vymenovaná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predkladá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riaditeľovi</w:t>
      </w:r>
      <w:proofErr w:type="spellEnd"/>
    </w:p>
    <w:p w14:paraId="7158857D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oznámenie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obsahujúce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údaje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potrebné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vyžiadanie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výpisu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z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registra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trestov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6C05F083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b)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doklad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preukazujúci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splnenie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podmienky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praxe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3AE8C534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(4)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bezodkladne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zašle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údaje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3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písm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a)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elektronickej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podobe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prostredníctvom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elektronickej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komunikácie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Generálnej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prokuratúre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Slovenskej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republiky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vydanie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výpisu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z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registra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trestov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 </w:t>
      </w:r>
    </w:p>
    <w:p w14:paraId="0EE24039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(5)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nesmie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vykonávať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funkciu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orgánoch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politickej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strany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politického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hnutia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vystupovať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pôsobiť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prospech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18C68681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(6)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Funkčné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obdobie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dva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Tá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istá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osoba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môže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byť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vymenovaná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aj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opakovane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Funkčné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obdobie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začína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dňom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nasleduje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zániku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mandátu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miesto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bol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vymenovaný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najskôr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však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dňom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jeho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vymenovania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1322B465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(7)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Členstvo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nezastupiteľné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356F3CA4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(8)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pracovnoprávnom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vzťahu</w:t>
      </w:r>
      <w:r w:rsidRPr="00750551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10)</w:t>
      </w: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 k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pracovnoprávny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vzťah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k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vzťahujú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ustanovenia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Zákonníka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práce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07763107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(9)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právo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cestovné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náhrady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osobitného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predpisu.</w:t>
      </w:r>
      <w:r w:rsidRPr="00750551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11)</w:t>
      </w:r>
    </w:p>
    <w:p w14:paraId="5C439E07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(10)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Funkcia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nezlučiteľná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s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funkciou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funkciou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dozornej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komisie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29124D22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(11) Z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posudzovania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žiadosti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vylúčený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žiadateľom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štatutárnym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orgánom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žiadateľa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blízkou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osobou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žiadateľa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štatutárneho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orgánu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žiadateľa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3E25DBFB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(12)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výkone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svojej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funkcie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povinný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všeobecne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záväznými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právnymi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predpismi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Slovenskej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republiky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vnútornými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predpismi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konať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nestranne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zdržať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konania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ktorým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došlo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k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uprednostneniu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osobného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záujmu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verejným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záujmom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 </w:t>
      </w:r>
    </w:p>
    <w:p w14:paraId="4D7502BA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lastRenderedPageBreak/>
        <w:t xml:space="preserve">(13)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Funkcia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skončí</w:t>
      </w:r>
      <w:proofErr w:type="spellEnd"/>
    </w:p>
    <w:p w14:paraId="1CF66B8B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uplynutím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funkčného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obdobia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34888266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b)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odvolaním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z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funkcie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73FF40CB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c)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vzdaním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funkcie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;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členstvo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zaniká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dňom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doručenia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oznámenia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vzdaní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funkcie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riaditeľovi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oznámení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uvedený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neskorší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deň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vzdania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funkcie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22659F5D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d)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smrťou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vyhlásením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mŕtveho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2F9F70C1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(14)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odvolá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prestane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spĺňať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kritériá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1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2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poruší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zákaz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5.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môže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odvolať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menovaného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§ 7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6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prvej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vety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preukázateľne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svojej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funkcii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konal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rozpore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s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týmto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záväznými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dokumentmi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schválenými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správnou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radou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§ 13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1.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povinný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vyžiadať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odvolanie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menovaného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§ 7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6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prvej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vety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predchádzajúce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stanovisko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môže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odvolať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menovaného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§ 7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6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druhej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vety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§ 7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7 aj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bez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uvedenia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dôvodu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12B557E9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(15)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členstvo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skončí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uplynutím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funkčného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obdobia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z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dôvodov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13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písm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b)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d),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vymenuje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§ 7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6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nového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zvyšok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funkčného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obdobia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funkcii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nahradil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 </w:t>
      </w:r>
    </w:p>
    <w:p w14:paraId="51FA372C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07236F4D" w14:textId="77777777" w:rsidR="00750551" w:rsidRPr="00750551" w:rsidRDefault="00750551" w:rsidP="0075055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§ 9</w:t>
      </w:r>
    </w:p>
    <w:p w14:paraId="7571880E" w14:textId="77777777" w:rsidR="00750551" w:rsidRPr="00750551" w:rsidRDefault="00750551" w:rsidP="0075055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Dozorná</w:t>
      </w:r>
      <w:proofErr w:type="spellEnd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komisia</w:t>
      </w:r>
      <w:proofErr w:type="spellEnd"/>
    </w:p>
    <w:p w14:paraId="1F7D6BF0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(1)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Dozorná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komisia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kontrolný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orgán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</w:p>
    <w:p w14:paraId="29A28A90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dohliada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dodržiavanie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povinností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tohto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všeobecne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záväzných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právnych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predpisov</w:t>
      </w:r>
      <w:r w:rsidRPr="00750551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12)</w:t>
      </w: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 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vnútorných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predpisov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5BAA8EE0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b)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vykonáva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kontrolu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riadneho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gram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účelného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hospodárenia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účelného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rozdeľovania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zdrojov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použitia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nakladania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s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majetkom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39381C0A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c)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vyjadruje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stanovisko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k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návrhu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rozpočtu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k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účtovnej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závierke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k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výročnej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;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tieto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stanoviská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predkladá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riaditeľovi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38987E5B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d)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vyjadruje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stanovisko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k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nakladaniu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s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majetkom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rozhodnutím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4D3430EA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e)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vyjadruje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stanovisko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k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návrhom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odpísanie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pohľadávok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odpustenie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dlhu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rozhodnutím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66456243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f)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oboznamuje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s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výsledkami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svojej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činnosti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svojimi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zisteniami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0ED79BB4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g)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podáva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riaditeľovi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návrhy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odstránenie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zistených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nedostatkov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007D096F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h)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volí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predsedu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dozornej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komisie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funkčné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obdobie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dvoch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rokov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57DF8DE9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i)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schvaľuje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rokovací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poriadok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dozornej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komisie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36541264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(2)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Členovia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dozornej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komisie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oprávnení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nahliadať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všetkých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účtovných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ekonomických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gram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dokladov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súvisiacich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s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hospodárením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nakladaním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s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majetkom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povinný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poskytnúť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takéto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doklady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dozornej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komisie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bezodkladne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5252571A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3BE452F1" w14:textId="77777777" w:rsidR="00750551" w:rsidRPr="00750551" w:rsidRDefault="00750551" w:rsidP="0075055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§ 10</w:t>
      </w:r>
    </w:p>
    <w:p w14:paraId="414EC0DE" w14:textId="77777777" w:rsidR="00750551" w:rsidRPr="00750551" w:rsidRDefault="00750551" w:rsidP="0075055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Zloženie</w:t>
      </w:r>
      <w:proofErr w:type="spellEnd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dozornej</w:t>
      </w:r>
      <w:proofErr w:type="spellEnd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komisie</w:t>
      </w:r>
      <w:proofErr w:type="spellEnd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členstvo</w:t>
      </w:r>
      <w:proofErr w:type="spellEnd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dozornej</w:t>
      </w:r>
      <w:proofErr w:type="spellEnd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komisii</w:t>
      </w:r>
      <w:proofErr w:type="spellEnd"/>
    </w:p>
    <w:p w14:paraId="0549CBE9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(1)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Dozorná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komisia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päť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vymenúva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gram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odvoláva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minister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7B205327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(2)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Minister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vymenúva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dozornej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komisie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takto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:</w:t>
      </w:r>
    </w:p>
    <w:p w14:paraId="2222F123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jedného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návrh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ministra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financií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Slovenskej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republiky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318989D5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b)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jedného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návrh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príslušného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výboru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vlády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Slovenskej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republiky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pre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ľudské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práva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národnostné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menšiny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rodovú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rovnosť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04797A1D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c)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jedného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návrh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splnomocnenca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vlády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Slovenskej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republiky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pre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národnostné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menšiny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</w:t>
      </w:r>
    </w:p>
    <w:p w14:paraId="434E53D2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d)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dvoch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bez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návrhu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2EF27C5A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(3)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dozornej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komisie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možné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vymenovať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fyzickú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osobu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ktorá</w:t>
      </w:r>
      <w:proofErr w:type="spellEnd"/>
    </w:p>
    <w:p w14:paraId="2799531A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spôsobilosť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právne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úkony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plnom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rozsahu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4015CE15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b)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bezúhonná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1F8FD9F7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c)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vysokoškolské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vzdelanie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druhého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stupňa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študijnom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ekonómia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manažment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právo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</w:t>
      </w:r>
    </w:p>
    <w:p w14:paraId="6CA9A681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d)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najmenej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päťročnú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prax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oblasti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ekonómie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manažmentu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práva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43659188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(4)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Funkcia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dozornej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komisie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nezlučiteľná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s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funkciou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s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členstvom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2A8CF330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(5)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dozornej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komisie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povinný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výkone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svojej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funkcie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konať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nestranne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zdržať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konania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ktorým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došlo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k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uprednostneniu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osobného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záujmu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verejným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záujmom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7C5A37AC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lastRenderedPageBreak/>
        <w:t xml:space="preserve">(6)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Členstvo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dozornej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komisii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nezastupiteľné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2C16CD61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(7)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Dozorná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komisia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spomedzi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svojich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volí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predsedu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vedie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rokovania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dozornej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komisie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Predsedu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čase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jeho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neprítomnosti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zastupuje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nim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poverený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dozornej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komisie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01D1BA83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(8)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Členovi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dozornej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komisie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patrí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výkon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funkcie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mesačná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odmena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výške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jednej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pätiny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priemernej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mesačnej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mzdy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hospodárstve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Slovenskej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republiky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zistenej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Štatistickým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úradom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Slovenskej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republiky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predchádzajúci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kalendárny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65ECF6E0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(9)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dozornej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komisie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právo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cestovné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náhrady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osobitného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predpisu.</w:t>
      </w:r>
      <w:r w:rsidRPr="00750551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11)</w:t>
      </w:r>
    </w:p>
    <w:p w14:paraId="4EC7CD90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(10)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účel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preukázania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splnenia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podmienky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3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písm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b)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fyzická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osoba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byť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vymenovaná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dozornej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komisie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poskytne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údaje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potrebné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vyžiadanie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výpisu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z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registra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trestov.</w:t>
      </w:r>
      <w:r w:rsidRPr="00750551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12a)</w:t>
      </w: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Údaje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prvej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vety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ministerstvo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bezodkladne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zašle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elektronickej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podobe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prostredníctvom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elektronickej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komunikácie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Generálnej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prokuratúre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Slovenskej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republiky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vydanie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výpisu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z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registra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trestov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 </w:t>
      </w:r>
    </w:p>
    <w:p w14:paraId="6225E427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62AE9A03" w14:textId="77777777" w:rsidR="00750551" w:rsidRPr="00750551" w:rsidRDefault="00750551" w:rsidP="0075055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§ 11</w:t>
      </w:r>
    </w:p>
    <w:p w14:paraId="5F5749DE" w14:textId="77777777" w:rsidR="00750551" w:rsidRPr="00750551" w:rsidRDefault="00750551" w:rsidP="0075055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Funkčné</w:t>
      </w:r>
      <w:proofErr w:type="spellEnd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obdobie</w:t>
      </w:r>
      <w:proofErr w:type="spellEnd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člena</w:t>
      </w:r>
      <w:proofErr w:type="spellEnd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dozornej</w:t>
      </w:r>
      <w:proofErr w:type="spellEnd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komisie</w:t>
      </w:r>
      <w:proofErr w:type="spellEnd"/>
    </w:p>
    <w:p w14:paraId="32B9AF41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(1)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Funkčné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obdobie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dozornej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komisie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štyri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Tá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istá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osoba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môže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byť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vymenovaná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dozornej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komisie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najviac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dvoch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sebe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nasledujúcich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funkčných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obdobiach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18850FC8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(2)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Funkčné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obdobie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dozornej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komisie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začína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dňom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nasleduje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zániku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mandátu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dozornej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komisie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miesto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bol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vymenovaný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najskôr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však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dňom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jeho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vymenovania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43BB23DA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7D5B44DF" w14:textId="77777777" w:rsidR="00750551" w:rsidRPr="00750551" w:rsidRDefault="00750551" w:rsidP="0075055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§ 12</w:t>
      </w:r>
    </w:p>
    <w:p w14:paraId="316E27AF" w14:textId="77777777" w:rsidR="00750551" w:rsidRPr="00750551" w:rsidRDefault="00750551" w:rsidP="0075055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Skončenie</w:t>
      </w:r>
      <w:proofErr w:type="spellEnd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členstva</w:t>
      </w:r>
      <w:proofErr w:type="spellEnd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dozornej</w:t>
      </w:r>
      <w:proofErr w:type="spellEnd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komisii</w:t>
      </w:r>
      <w:proofErr w:type="spellEnd"/>
    </w:p>
    <w:p w14:paraId="69F52409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(1)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Členstvo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dozornej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komisii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skončí</w:t>
      </w:r>
      <w:proofErr w:type="spellEnd"/>
    </w:p>
    <w:p w14:paraId="7C7467B3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uplynutím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funkčného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obdobia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18BB3697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b)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vzdaním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funkcie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;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členstvo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zaniká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dňom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doručenia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oznámenia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vzdaní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funkcie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ministrovi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oznámení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uvedený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neskorší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deň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vzdania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funkcie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6129FC5F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c)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odvolaním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z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funkcie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;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členstvo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zaniká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dňom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určeným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odvolaní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z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funkcie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dozornej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komisie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22C3A739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d)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smrťou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vyhlásením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mŕtveho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46F2FFF6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(2)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Minister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dozornej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komisie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odvolá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</w:t>
      </w:r>
      <w:proofErr w:type="spellEnd"/>
    </w:p>
    <w:p w14:paraId="73525A6E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bol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právoplatne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odsúdený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úmyselný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trestný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čin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3964148A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b)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bola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právoplatným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rozhodnutím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súdu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obmedzená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jeho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spôsobilosť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právne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proofErr w:type="gram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úkony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,</w:t>
      </w:r>
      <w:proofErr w:type="gramEnd"/>
    </w:p>
    <w:p w14:paraId="4F74BF3C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c)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nevykonáva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funkciu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najmenej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tri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sebe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nasledujúce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kalendárne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mesiace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</w:p>
    <w:p w14:paraId="4CD9371D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d)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nevykonáva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funkciu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súlade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s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podmienkami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§ 10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 4 a 5.</w:t>
      </w:r>
    </w:p>
    <w:p w14:paraId="442436F7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(3)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Minister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môže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odvolať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dozornej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komisie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aj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bez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uvedenia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dôvodu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3C5D7CFE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6990FF40" w14:textId="77777777" w:rsidR="00750551" w:rsidRPr="00750551" w:rsidRDefault="00750551" w:rsidP="0075055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§ 13</w:t>
      </w:r>
    </w:p>
    <w:p w14:paraId="7A9D386D" w14:textId="77777777" w:rsidR="00750551" w:rsidRPr="00750551" w:rsidRDefault="00750551" w:rsidP="0075055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Správna</w:t>
      </w:r>
      <w:proofErr w:type="spellEnd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rada</w:t>
      </w:r>
      <w:proofErr w:type="spellEnd"/>
    </w:p>
    <w:p w14:paraId="7C8AA94D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(1)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rada</w:t>
      </w:r>
      <w:proofErr w:type="spellEnd"/>
    </w:p>
    <w:p w14:paraId="6E8DEAFA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schvaľuje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návrh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zásady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spôsob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kritériá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hodnotenia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žiadostí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557C6A56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b)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schvaľuje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návrh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zásady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poskytovania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21084647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c)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schvaľuje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návrh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štatút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557CCDE2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d)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schvaľuje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návrh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organizačný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poriadok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proofErr w:type="gram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,</w:t>
      </w:r>
      <w:proofErr w:type="gram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rokovací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poriadok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rád,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rokovací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poriadok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ďalšie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vnútorné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predpisy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schvaľovanie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tohto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zverené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kompetencie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orgánov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2FF34ADE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e)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schvaľuje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návrh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základe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stanoviska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dozornej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komisie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výročnú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gram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účtovnú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závierku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overenú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audítorom,</w:t>
      </w:r>
      <w:r w:rsidRPr="00750551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1)</w:t>
      </w:r>
    </w:p>
    <w:p w14:paraId="238BF27A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f)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volí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gram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odvoláva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spomedzi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svojich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predsedu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;</w:t>
      </w:r>
    </w:p>
    <w:p w14:paraId="4AE20544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g)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vyjadruje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stanovisko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k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odvolaniu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menovaného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§ 7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6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prvej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vety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 </w:t>
      </w:r>
    </w:p>
    <w:p w14:paraId="5BF0DE77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(2)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15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Koordinačná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§ 7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10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volí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gram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odvoláva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spomedzi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svojich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tak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aby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každú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národnostnú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menšinu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bol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zvolený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jeden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;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zvolenie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vyžaduje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nadpolovičná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väčšina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hlasov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všetkých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koordinačnej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§ 7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10.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Takto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zvolený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môže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byť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odvolaný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len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koordinačnou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radou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odbornou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radou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§ 7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10,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zvolila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Jedného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vymenúva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gram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odvoláva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minister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jedného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vymenúva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odvoláva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Členstvo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nezastupiteľné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42935020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(3)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nemôže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byť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dozornej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komisie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2875ADC0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lastRenderedPageBreak/>
        <w:t xml:space="preserve">(4)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pracovnoprávnom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vzťahu</w:t>
      </w:r>
      <w:r w:rsidRPr="00750551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10)</w:t>
      </w: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 k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;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pracovnoprávny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vzťah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k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vzťahujú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ustanovenia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Zákonníka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práce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právo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cestovné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náhrady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osobitného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predpisu.</w:t>
      </w:r>
      <w:r w:rsidRPr="00750551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11)</w:t>
      </w:r>
    </w:p>
    <w:p w14:paraId="45975539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(5)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Podrobnosti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rokovaní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rozhodovaní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upravuje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rokovací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poriadok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schvaľuje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59AD4791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(6)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Funkčné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obdobie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dva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Funkčné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obdobie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začína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dňom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nasleduje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zániku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mandátu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miesto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bol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zvolený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vymenovaný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najskôr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však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dňom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jeho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zvolenia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vymenovania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679F7A0A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(7)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Funkčné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obdobie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skončí</w:t>
      </w:r>
      <w:proofErr w:type="spellEnd"/>
    </w:p>
    <w:p w14:paraId="6C19AED7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uplynutím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funkčného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obdobia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30556CCF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b)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vzdaním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funkcie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;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výkon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funkcie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skončí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dňom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doručenia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oznámenia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vzdaní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funkcie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tomu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orgánu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proofErr w:type="gram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,</w:t>
      </w:r>
      <w:proofErr w:type="gram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zvolil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ministrovi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riaditeľovi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bol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vymenovaný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ministrom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oznámení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uvedený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neskorší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deň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vzdania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funkcie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583C2108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c)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zánikom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členstva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príslušnej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15CC15F6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d)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skončením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pracovnoprávneho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vzťahu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zamestnanca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517340FA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e)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odvolaním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4D90A304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f)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smrťou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vyhlásením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mŕtveho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40CAB562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(8)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spomedzi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svojich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volí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predsedu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vedie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rokovania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Predsedu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čase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jeho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neprítomnosti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zastupuje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nim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poverený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3B9D3DC7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(9)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Koordinačná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§ 7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10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môže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funkcie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zvolila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odvolať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nezúčastnil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dvoch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sebe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nasledujúcich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zasadnutiach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Minister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môže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vymenoval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odvolať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aj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bez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udania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dôvodu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1A57D895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(10)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členstvo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skončí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uplynutím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funkčného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obdobia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z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dôvodov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7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písm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b)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f),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nový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môže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byť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zvolený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2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druhej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vety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vymenovaný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2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štvrtej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vety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zvyšok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funkčného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obdobia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funkcii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nahradil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 </w:t>
      </w:r>
    </w:p>
    <w:p w14:paraId="371C8513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(11)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Podrobnosti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voľbe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gram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odvolaní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ustanoví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všeobecne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záväzný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právny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predpis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vydá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ministerstvo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5C2A058A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53235E97" w14:textId="77777777" w:rsidR="00750551" w:rsidRPr="00750551" w:rsidRDefault="00750551" w:rsidP="0075055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§ 14</w:t>
      </w:r>
    </w:p>
    <w:p w14:paraId="0EF0B06F" w14:textId="77777777" w:rsidR="00750551" w:rsidRPr="00750551" w:rsidRDefault="00750551" w:rsidP="0075055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Kancelária</w:t>
      </w:r>
      <w:proofErr w:type="spellEnd"/>
    </w:p>
    <w:p w14:paraId="42AD432D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(1)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Kancelária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vykonáva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úlohy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spojené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s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organizačným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personálnym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administratívnym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technickým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zabezpečením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činnosti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0BF6FFAD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(2)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Kancelária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preskúmava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úplnosť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predkladaných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žiadostí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žiadosti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spĺňajú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podmienky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§ 17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8,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predkladá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odborným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radám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posudzovanie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žiadostiach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nespĺňajú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požiadavky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§ 17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8,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postupuje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kancelária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§ 17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 9.</w:t>
      </w:r>
    </w:p>
    <w:p w14:paraId="1DBB39A9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329FC982" w14:textId="77777777" w:rsidR="00750551" w:rsidRPr="00750551" w:rsidRDefault="00750551" w:rsidP="0075055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§ 15</w:t>
      </w:r>
    </w:p>
    <w:p w14:paraId="37025426" w14:textId="77777777" w:rsidR="00750551" w:rsidRPr="00750551" w:rsidRDefault="00750551" w:rsidP="0075055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Poskytovanie</w:t>
      </w:r>
      <w:proofErr w:type="spellEnd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finančných</w:t>
      </w:r>
      <w:proofErr w:type="spellEnd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prostriedkov</w:t>
      </w:r>
      <w:proofErr w:type="spellEnd"/>
    </w:p>
    <w:p w14:paraId="6F62FA10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(1) Fond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poskytuje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§ 2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písm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a)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podporu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projektov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týchto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oblastiach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:</w:t>
      </w:r>
    </w:p>
    <w:p w14:paraId="432023DC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kultúrno-osvetová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činnosť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vzdelávacia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činnosť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430C8610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b)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edičná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činnosť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527FF72B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c)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aktivity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divadiel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umeleckých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súborov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kultúrnych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inštitúcií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123A00EB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d)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umelecká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tvorba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5641F81C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e)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veda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oblasti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života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histórie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národnostných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menšín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3BD8219D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f)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záujmová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činnosť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využitie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voľného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času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6D8E5CE6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g)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zahraničná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prezentácia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národnostných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menšín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098ECDBB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h)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podpora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interkultúrneho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dialógu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porozumenia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4677413F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i)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podpora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identifikácie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spoznávania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spoločných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kultúrnych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hodnôt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tradícií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680EDE35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j)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podpora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výmenných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programov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pobytov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spoločných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vzdelávacích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podujatí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vedomostných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gram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umeleckých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súťaží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pre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deti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mládež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1D6F8CAB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k)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ochrana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spracovanie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digitalizácia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kultúrneho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dedičstva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národnostných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menšín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5B7447CC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l)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kreatívny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priemysel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16F3487C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m)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podpora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rozvoja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používania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jazykov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národnostných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menšín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0E307BB1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lastRenderedPageBreak/>
        <w:t xml:space="preserve">(2) Fond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poskytuje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formou</w:t>
      </w:r>
      <w:proofErr w:type="spellEnd"/>
    </w:p>
    <w:p w14:paraId="7505E314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dotácie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</w:p>
    <w:p w14:paraId="7DE575CA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b)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štipendia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66E4CC94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(3) Fond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poskytuje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formou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štipendia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len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fyzickým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osobám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podporu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kultúrnych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vedeckých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aktivít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súlade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s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účelmi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§ 1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1.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Štipendium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účelovo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viazaná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nenávratná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podpora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fond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vypláca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jednorazovo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opakovane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počas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presne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určeného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časového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obdobia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súlade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zmluvou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uzavretou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§ 19.</w:t>
      </w:r>
    </w:p>
    <w:p w14:paraId="72892FE4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(4)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poskytnutie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právny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nárok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13FF2DC6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(5) Fond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nemôže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poskytnúť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</w:t>
      </w:r>
    </w:p>
    <w:p w14:paraId="3F8BC6CB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krytie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straty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z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činnosti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osôb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7056269F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b)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úhradu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záväzkov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z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predchádzajúcich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rozpočtových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rokov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3414898A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c)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refundáciu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výdavkov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uhradených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predchádzajúcich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rozpočtových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rokoch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12ED3CA4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d)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splácanie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úverov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pôžičiek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gram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úrokov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z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prijatých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úverov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pôžičiek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323C1A53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(6) Fond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môže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podmienku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poskytnutia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dotácie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určiť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povinnosť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žiadateľa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písomne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preukázať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financovanie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projektu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požaduje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zabezpečené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spolufinancovanie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z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vlastných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zdrojov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z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zdrojov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Výšku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spolufinancovania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určí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fond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rámci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zásad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poskytovania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priorít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podpory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§ 7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3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konkrétne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obdobie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10918DF5" w14:textId="77777777" w:rsid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(7)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poskytnutí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rozhodne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90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pracovných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dňa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doručenia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žiadosti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úplná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základe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odporúčania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rozhodne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</w:t>
      </w:r>
      <w:proofErr w:type="spellEnd"/>
    </w:p>
    <w:p w14:paraId="6730F842" w14:textId="6FDD1C3F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poskytnutí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poskytnutie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konkrétnu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žiadosť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odporučila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súlade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s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týmto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súlade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pravidlami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poskytovania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štátnej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pomoci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osobitného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predpisu,</w:t>
      </w:r>
      <w:r w:rsidRPr="00750551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13)</w:t>
      </w:r>
    </w:p>
    <w:p w14:paraId="5CB0EE8A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b)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neposkytnutí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poskytnutie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konkrétnu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žiadosť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neodporučila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súlade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s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týmto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s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pravidlami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poskytovania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štátnej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pomoci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osobitného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predpisu,</w:t>
      </w:r>
      <w:r w:rsidRPr="00750551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13)</w:t>
      </w:r>
    </w:p>
    <w:p w14:paraId="0ABC19EC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c)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vrátení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žiadosti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opätovné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prerokovanie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existujú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odôvodnené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pochybnosti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správnosti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posúdenia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žiadosti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odbornou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radou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sporné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prerozdelenie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z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dôvodu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konania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rozpore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s § 8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11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konanie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naplnilo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dôvody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pre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jeho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odvolanie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§ 8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 13.</w:t>
      </w:r>
    </w:p>
    <w:p w14:paraId="6D3B3AE3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(8)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rozhodne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vrátení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žiadosti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opätovné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prerokovanie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gram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zrušení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rozhodnutia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7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písm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a),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skutočnosti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uvedené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7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písm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c)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zistia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vydaní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rozhodnutia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7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písm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 a). </w:t>
      </w:r>
    </w:p>
    <w:p w14:paraId="144F1399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(9)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Rozhodnutie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7 fond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zverejní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svojom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webovom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sídle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súlade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s § 23;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rozhodnutie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7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písm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b)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obsahuje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aj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dôvod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neposkytnutia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rozhodnutiu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7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možné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odvolať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38AF953F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(10)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základe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rozhodnutia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7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písm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a) fond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vypracuje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predloží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žiadateľovi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návrh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zmluvy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§ 19.</w:t>
      </w:r>
    </w:p>
    <w:p w14:paraId="42FD625C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0DB34069" w14:textId="77777777" w:rsidR="00750551" w:rsidRPr="00750551" w:rsidRDefault="00750551" w:rsidP="0075055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§ 16</w:t>
      </w:r>
    </w:p>
    <w:p w14:paraId="30BABF95" w14:textId="77777777" w:rsidR="00750551" w:rsidRPr="00750551" w:rsidRDefault="00750551" w:rsidP="0075055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Žiadateľ</w:t>
      </w:r>
      <w:proofErr w:type="spellEnd"/>
    </w:p>
    <w:p w14:paraId="07547CE4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(1)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Žiadateľom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môže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byť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fyzická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osoba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dovŕšila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vek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18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rokov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právnická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osoba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predmetom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činnosti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realizácia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kultúrnych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aktivít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špecifikovaných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výzve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podávanie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žiadostí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súlade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s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účelmi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§ 1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 1.</w:t>
      </w:r>
    </w:p>
    <w:p w14:paraId="4F47EE6D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(2)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možné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poskytnúť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žiadateľovi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ktorý</w:t>
      </w:r>
      <w:proofErr w:type="spellEnd"/>
    </w:p>
    <w:p w14:paraId="15929CE6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poskytuje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súčinnosť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štátnom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štatistickom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zisťovaní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oblasti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osobitného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zákona,</w:t>
      </w:r>
      <w:r w:rsidRPr="00750551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14)</w:t>
      </w:r>
    </w:p>
    <w:p w14:paraId="3499DA1A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b)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voči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nemu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vedené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konkurzné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konanie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konkurze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reštrukturalizácii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nebol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nemu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zamietnutý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návrh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vyhlásenie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konkurzu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pre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nedostatok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majetku,</w:t>
      </w:r>
      <w:r w:rsidRPr="00750551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16)</w:t>
      </w:r>
    </w:p>
    <w:p w14:paraId="0D50FA47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c)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v likvidácii,</w:t>
      </w:r>
      <w:r w:rsidRPr="00750551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17)</w:t>
      </w:r>
    </w:p>
    <w:p w14:paraId="769E3FAB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d)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nemu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vedená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exekúcia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výkon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rozhodnutia,</w:t>
      </w:r>
      <w:r w:rsidRPr="00750551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18)</w:t>
      </w:r>
    </w:p>
    <w:p w14:paraId="2F77AC23" w14:textId="139B8FBD" w:rsid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e)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vysporiadané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vzťahy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štátnym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rozpočtom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rozpočtom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podporu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umenia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rozpočtom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Audiovizuálneho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2C33926F" w14:textId="022A652A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f)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neporušil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predchádzajúcich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troch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rokoch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zákaz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nelegálneho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zamestnávania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osobitného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predpisu,</w:t>
      </w:r>
      <w:r w:rsidRPr="00750551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19)</w:t>
      </w: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žiadateľom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právnická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osoba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fyzická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osoba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-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podnikateľ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51857E72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g)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nemá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evidované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nedoplatky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voči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daňovému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úradu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colnému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úradu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evidované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nedoplatky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poistnom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sociálne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poistenie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zdravotná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poisťovňa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neeviduje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voči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nemu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pohľadávky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splatnosti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osobitných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predpisov,</w:t>
      </w:r>
      <w:r w:rsidRPr="00750551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19a)</w:t>
      </w:r>
    </w:p>
    <w:p w14:paraId="0950B841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lastRenderedPageBreak/>
        <w:t xml:space="preserve">h)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predložil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vyúčtovanie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z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predchádzajúcich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období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78B94B1C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i)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vrátil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§ 19 ods.10,</w:t>
      </w:r>
    </w:p>
    <w:p w14:paraId="77836588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j)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zapísaný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registri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partnerov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verejného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sektora</w:t>
      </w:r>
      <w:r w:rsidRPr="00750551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,22)</w:t>
      </w: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ide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žiadateľa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povinnosť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zapisovať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registra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partnerov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verejného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sektora.</w:t>
      </w:r>
      <w:r w:rsidRPr="00750551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22)</w:t>
      </w:r>
    </w:p>
    <w:p w14:paraId="740BCB27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(3)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Splnenie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podmienok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2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preukazuje</w:t>
      </w:r>
      <w:proofErr w:type="spellEnd"/>
    </w:p>
    <w:p w14:paraId="037D8431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vyhlásením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žiadateľa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spĺňa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podmienky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uvedené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2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písm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a) és e),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súčasťou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žiadosti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33A13C33" w14:textId="01450A5F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b)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dokladmi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uvedenými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§ 19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6,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ide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podmienky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2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písm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 d).</w:t>
      </w:r>
    </w:p>
    <w:p w14:paraId="4B8F4BDD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(4)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Žiadateľ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ktorému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bola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poskytnutá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dotácia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nesmie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previesť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inú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fyzickú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osobu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právnickú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osobu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535E473C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(5)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Žiadateľom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nemôže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byť</w:t>
      </w:r>
      <w:proofErr w:type="spellEnd"/>
    </w:p>
    <w:p w14:paraId="62DF9C7D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dozornej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komisie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ani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blízka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osoba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3783637E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b)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právnická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osoba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riadiacich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orgánov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kontrolných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orgánov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dozorných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orgánov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štatutárnym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orgánom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štatutárneho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orgánu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dozornej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komisie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blízka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osoba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468CAAD2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c)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rozpočtová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organizácia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príspevková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organizácia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zriaďovateľskej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pôsobnosti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ministerstva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1D821029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21B2AE84" w14:textId="77777777" w:rsidR="00750551" w:rsidRPr="00750551" w:rsidRDefault="00750551" w:rsidP="0075055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§ 17</w:t>
      </w:r>
    </w:p>
    <w:p w14:paraId="5EDDCB94" w14:textId="77777777" w:rsidR="00750551" w:rsidRPr="00750551" w:rsidRDefault="00750551" w:rsidP="0075055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Podávanie</w:t>
      </w:r>
      <w:proofErr w:type="spellEnd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žiadostí</w:t>
      </w:r>
      <w:proofErr w:type="spellEnd"/>
    </w:p>
    <w:p w14:paraId="7DD7CD7F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(1) Fond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môže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poskytnúť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základe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písomnej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žiadosti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Formulár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žiadosti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zverejňuje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fond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svojom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webovom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sídle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Žiadateľ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žiadosti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uvedie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formu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poskytnutia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sume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5AF36E15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(2)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Prílohou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k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žiadosti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dotáciu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</w:t>
      </w:r>
    </w:p>
    <w:p w14:paraId="47D2F9AA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popis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projektu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03C0C707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b)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celkový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rozpočet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projektu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vrátane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kalkulácie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nákladov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15A009F9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c)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doklad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právnej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subjektivite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žiadateľa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žiadateľom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právnická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osoba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nezapisuje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verejného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registra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 </w:t>
      </w:r>
    </w:p>
    <w:p w14:paraId="37AB524D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d)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doklad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splnení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podmienky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§ 15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 6,</w:t>
      </w:r>
    </w:p>
    <w:p w14:paraId="42811A55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e)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potvrdenie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zaplatení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administratívneho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poplatku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spracovanie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žiadosti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§ 18,</w:t>
      </w:r>
    </w:p>
    <w:p w14:paraId="6DDBF7DB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f)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doklady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potrebné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posúdenie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žiadosti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fond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špecifikuje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výzve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podávanie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žiadostí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2AC0899E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(3)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Prílohu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2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písm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c)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žiadateľ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povinný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predložiť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k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prvej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žiadosti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podáva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kalendárnom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originál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úradne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osvedčenú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kópiu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nenastali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zmeny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doklade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prvej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vety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žiadateľ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oprávnený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ďalších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žiadostiach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uviesť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len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odkaz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žiadosť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doklad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predložil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nastala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zmena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doklade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prvej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vety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žiadateľ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povinný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priložiť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zmenený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doklad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k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najbližšej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žiadosti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podávanej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zmene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dokladu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 </w:t>
      </w:r>
    </w:p>
    <w:p w14:paraId="376C2C05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(4)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prílohy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2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predkladajú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inom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štátnom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jazyku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Slovenskej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republiky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žiadateľ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povinný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predložiť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aj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preklad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štátneho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jazyka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Slovenskej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republiky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;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neplatí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prílohy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2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vyhotovené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českom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jazyku.</w:t>
      </w:r>
      <w:r w:rsidRPr="00750551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26)</w:t>
      </w:r>
    </w:p>
    <w:p w14:paraId="4BE18971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(5)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Žiadosti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podávajú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termínoch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určených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fond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špecifikuje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pre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dané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časové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obdobie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výzve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podávanie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žiadostí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266294C9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(6)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realizácii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jedného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projektu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podieľa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viacero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osôb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žiadateľom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tento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projekt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môže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byť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len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jedna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osoba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tento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účel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písomne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splnomocnená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ostatnými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zúčastnenými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osobami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Splnomocnenie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musí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byť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úradne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osvedčené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2EF2A99A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(7)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Prílohou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k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žiadosti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štipendium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prílohy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2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písm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 a) a f).</w:t>
      </w:r>
    </w:p>
    <w:p w14:paraId="2E6156D5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(8)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doručení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žiadosti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skontroluje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kancelária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žiadosť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podal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oprávnený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žiadateľ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§ 16,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podaná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žiadosť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vyplnená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gram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obsahuje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prílohy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2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7.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Súčasne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kancelária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preskúma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úplnosť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rozpočtu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súlad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žiadosti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zásadami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poskytovania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schválených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správnou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radou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§ 13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1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písm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 b).</w:t>
      </w:r>
    </w:p>
    <w:p w14:paraId="674CF3B5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(9)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žiadosť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vyplnená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neobsahuje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prílohy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2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7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nedostatky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fond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písomne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vyzve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žiadateľa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doplnenie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opravu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žiadosti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lehote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nesmie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byť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kratšia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desať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dňa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doručenia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výzvy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doplnenie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opravu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žiadosti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0E2E47CA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(10)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Žiadosť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podal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neoprávnený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žiadateľ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vyplnená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neobsahuje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prílohy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2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7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nedostatky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žiadateľ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nedoplnil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neopravil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ani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dodatočnej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lehote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9,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kancelária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vyradí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z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rozhodovacieho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procesu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lastRenderedPageBreak/>
        <w:t>túto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skutočnosť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bez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zbytočného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odkladu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oznámi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žiadateľovi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Rovnako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postupuje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kancelária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aj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vtedy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predloženého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rozpočtu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projektu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zistí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žiadosť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súlade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zásadami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poskytovania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schválených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správnou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radou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§ 13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1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písm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 b).</w:t>
      </w:r>
    </w:p>
    <w:p w14:paraId="2084CC7A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(11)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Žiadosť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spĺňa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požiadavky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8, postúpi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kancelária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príslušnej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posúdenie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žiadosť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spolu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s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písomným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hodnotením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predkladá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riaditeľovi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rozhodnutie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21A531B9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59715209" w14:textId="77777777" w:rsidR="00750551" w:rsidRPr="00750551" w:rsidRDefault="00750551" w:rsidP="0075055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§ 18</w:t>
      </w:r>
    </w:p>
    <w:p w14:paraId="6B64F636" w14:textId="77777777" w:rsidR="00750551" w:rsidRPr="00750551" w:rsidRDefault="00750551" w:rsidP="0075055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Administratívny</w:t>
      </w:r>
      <w:proofErr w:type="spellEnd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poplatok </w:t>
      </w: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za</w:t>
      </w:r>
      <w:proofErr w:type="spellEnd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spracovanie</w:t>
      </w:r>
      <w:proofErr w:type="spellEnd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žiadosti</w:t>
      </w:r>
      <w:proofErr w:type="spellEnd"/>
    </w:p>
    <w:p w14:paraId="1B4678BF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(1)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spracovanie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žiadosti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forme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dotácie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žiadateľ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povinný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zaplatiť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účet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administratívny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poplatok.</w:t>
      </w:r>
    </w:p>
    <w:p w14:paraId="7992E610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(2)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Administratívny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poplatok je 0,1 % z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požadovaných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najmenej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však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20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eur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najviac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1 000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eur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1390FA3D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3BDCA48B" w14:textId="77777777" w:rsidR="00750551" w:rsidRPr="00750551" w:rsidRDefault="00750551" w:rsidP="0075055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§ 19</w:t>
      </w:r>
    </w:p>
    <w:p w14:paraId="1AA12CAF" w14:textId="77777777" w:rsidR="00750551" w:rsidRPr="00750551" w:rsidRDefault="00750551" w:rsidP="0075055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Zmluva</w:t>
      </w:r>
      <w:proofErr w:type="spellEnd"/>
    </w:p>
    <w:p w14:paraId="343BF44A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(1) Fond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poskytuje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§ 15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2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základe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písomnej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zmluvy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uzavretej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žiadateľom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7B1795FE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(2)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Zmluvou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zaväzuje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fond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poskytnúť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žiadateľovi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určený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účel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podmienok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ustanovených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týmto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žiadateľ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zaväzuje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tieto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použiť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súlade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s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určeným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účelom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podmienkami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hodnoverne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preukázať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použitie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zmluvy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52E22CAE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(3)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Zmluva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obsahuje</w:t>
      </w:r>
      <w:proofErr w:type="spellEnd"/>
    </w:p>
    <w:p w14:paraId="49D8EF58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identifikačné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údaje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zmluvných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strán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2262DE89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b)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predmet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zmluvy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45FFDFE6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c)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účel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poskytnutia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043D41E4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d)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popis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projektu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jeho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názov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3D15784F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e)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sumu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poskytnutých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7BB5362D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f)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podmienky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poskytnutia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použitia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71EC677D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g)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podmienky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vyúčtovania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poskytnutých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154B0C17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h)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sankcie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porušenie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zmluvných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podmienok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7B1B948F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i)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ostatné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dohodnuté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náležitosti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súvisiace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s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poskytnutím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6657CFEF" w14:textId="0D15C7C7" w:rsid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(4) Fond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30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pracovných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dňa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doručenia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všetkých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náležitostí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3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písm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i)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žiadateľa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potrebných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pre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vyhotovenie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návrhu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zmluvy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1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doručí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žiadateľovi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návrh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zmluvy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žiadateľ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najneskôr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60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doručenia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návrhu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zmluvy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tento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návrh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neprijme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návrh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zmluvy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zaniká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04F626C8" w14:textId="1F6AFC25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(5)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žiadateľ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príjme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návrh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zmluvy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s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dodatkami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výhradami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obmedzeniami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inými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zmenami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považuje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takéto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prijatie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nový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návrh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zmluvy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30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predloženia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nového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návrhu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zmluvy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rozhodne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jeho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prijatí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zamietnutí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Nový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návrh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zmluvy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nesmie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obsahovať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dodatky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výhrady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obmedzenia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zmeny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týkajúce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zmluvných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náležitostí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3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písm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b)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e).</w:t>
      </w:r>
    </w:p>
    <w:p w14:paraId="23429735" w14:textId="1B7DE6C3" w:rsid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(6)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účely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poskytnutia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žiadateľ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právnickou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osobou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fyzickou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osobou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–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podnikateľom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povinný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podpisom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zmluvy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doručiť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potvrdenie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z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Centrálneho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registra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exekúcií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voči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žiadateľovi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vedené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exekučné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konanie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staršie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tri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mesiace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493B32B6" w14:textId="42D5E86E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(7)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Uzavretím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zmluvy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žiadateľ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stáva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prijímateľom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7F1553D8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(8)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Poskytnuté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môže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prijímateľ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použiť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výlučne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účel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uvedený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zmluve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703E7C9A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(9)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Prijímateľ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povinný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priložiť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k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vyúčtovaniu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poskytnutých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zmluvy</w:t>
      </w:r>
      <w:proofErr w:type="spellEnd"/>
    </w:p>
    <w:p w14:paraId="283F18F5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doklady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potrebné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pre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vyúčtovanie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poskytnutých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17AD2FF8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b)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realizácii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projektu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podrobne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popisujúcu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všetky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etapy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realizácie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projektu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6A160313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c)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informáciu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naplnení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predpokladov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žiadateľ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uviedol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žiadosti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6980E2C4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d)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vlastné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zhodnotenie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prínosu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projektu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jeho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realizácii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10886481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(10)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Prijímateľ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povinný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vrátiť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ktoré</w:t>
      </w:r>
      <w:proofErr w:type="spellEnd"/>
    </w:p>
    <w:p w14:paraId="5B846089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použil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rozpore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s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dohodnutým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účelom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3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písm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 c),</w:t>
      </w:r>
    </w:p>
    <w:p w14:paraId="0078400A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b)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nepoužil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celkom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sčasti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financovanie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projektu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3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písm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 d).</w:t>
      </w:r>
    </w:p>
    <w:p w14:paraId="203D7210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lastRenderedPageBreak/>
        <w:t xml:space="preserve">(11)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Prijímateľ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povinný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vrátiť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10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písm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a)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30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predloženia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vyúčtovania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zistenia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neoprávneného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použitia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Prijímateľ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povinný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vrátiť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10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písm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b)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30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skončenia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realizácie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projektu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704D8CA7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(12)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Prijímateľ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povinný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zaplatiť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pokutu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výške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1 % z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poskytnutých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najmenej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30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eur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nepredloženie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vyúčtovania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lehote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uvedenej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zmluve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lehote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určenej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výzve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prijímateľ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omeškaní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s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predložením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vyúčtovania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viac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šesť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mesiacov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povinný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každý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ďalší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ukončený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mesiac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omeškania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nasledujúci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šiestom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mesiaci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zaplatiť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pokutu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200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eur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6A19DAE3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(13)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Prijímateľ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povinný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zaplatiť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penále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výške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0,01 %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sumy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neoprávnene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použitých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každý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deň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neoprávneného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použitia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10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písm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a).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Prijímateľ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povinný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zaplatiť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penále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výške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0,01 %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sumy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neoprávnene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zadržaných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každý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deň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neoprávneného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zadržania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uplynutí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lehoty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11.</w:t>
      </w:r>
    </w:p>
    <w:p w14:paraId="7CEF3491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(14)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Peňažné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platobnom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účte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prijímateľa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banke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pobočke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zahraničnej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banky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boli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prijímateľovi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poskytnuté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z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nepodliehajú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exekúcii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ani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výkonu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rozhodnutia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Hnuteľný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majetok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prijímateľa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obstaraný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z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nepodlieha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exekúcii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ani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výkonu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rozhodnutia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7FC09369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(15) Fond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oprávnený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vykonať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u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prijímateľa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kontrolu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použitia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poskytnutých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dodržania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účelu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podmienok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uvedených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zmluve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19E42359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602CDF14" w14:textId="77777777" w:rsidR="00750551" w:rsidRPr="00750551" w:rsidRDefault="00750551" w:rsidP="0075055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§ 20</w:t>
      </w:r>
    </w:p>
    <w:p w14:paraId="3476E2A0" w14:textId="77777777" w:rsidR="00750551" w:rsidRPr="00750551" w:rsidRDefault="00750551" w:rsidP="0075055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Financovanie</w:t>
      </w:r>
      <w:proofErr w:type="spellEnd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hospodárenie</w:t>
      </w:r>
      <w:proofErr w:type="spellEnd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fondu</w:t>
      </w:r>
      <w:proofErr w:type="spellEnd"/>
    </w:p>
    <w:p w14:paraId="4FE0DE3A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(1)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Príjmy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tvoria</w:t>
      </w:r>
      <w:proofErr w:type="spellEnd"/>
    </w:p>
    <w:p w14:paraId="00BA4991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príspevok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štátneho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rozpočtu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§ 21,</w:t>
      </w:r>
    </w:p>
    <w:p w14:paraId="05A4E1C6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b)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sankcie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tohto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zmluvné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sankcie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21760ED9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c)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administratívne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poplatky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vyberané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§ 18,</w:t>
      </w:r>
    </w:p>
    <w:p w14:paraId="4924565C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d)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dary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dobrovoľné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príspevky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1211D277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e)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úroky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z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vkladov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banke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pobočke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zahraničnej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banky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50C3E284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f)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vratky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nepoužitých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neoprávnene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použitých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poskytnutých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tohto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05D5C024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g)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príjmy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7438E4EA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(2)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1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písm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a)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pripísaním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účet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považujú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účely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osobitného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predpisu</w:t>
      </w:r>
      <w:r w:rsidRPr="00750551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26a)</w:t>
      </w: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vyčerpané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určený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účel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45B2DBEB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(3)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vedú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samostatnom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účte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Štátnej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pokladnici.</w:t>
      </w:r>
      <w:r w:rsidRPr="00750551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27)</w:t>
      </w:r>
    </w:p>
    <w:p w14:paraId="79ABAA66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(4)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môže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fond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používať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len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účely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tohto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Fond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povinný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používaní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zachovávať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hospodárnosť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gram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efektívnosť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použitia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ani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ďalší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majetok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nesmú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použiť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prospech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politickej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strany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politického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hnutia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ani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prospech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uchádzača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volenú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politickú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funkciu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49B4F7B3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(5) Fond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zostavuje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rozpočet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príjmov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výdavkov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najmenej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tri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rozpočtové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Príslušný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kalendárny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rozpočtovým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rokom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príslušnom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rozpočtovom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fond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nepoužije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všetky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môže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nevyčerpaný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zostatok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použiť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nasledujúcich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rozpočtových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rokoch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3E8F768D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(6) Fond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povinný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použiť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najmenej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95 %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sumy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svojich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príjmov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1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písm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a) a g)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podpornú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činnosť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tohto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20C3E7FA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(7) Fond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oprávnený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použiť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vlastnú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prevádzku</w:t>
      </w:r>
      <w:proofErr w:type="spellEnd"/>
    </w:p>
    <w:p w14:paraId="16A712C0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najviac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5 % z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celkovej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sumy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svojich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príjmov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1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písm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 a) a g),</w:t>
      </w:r>
    </w:p>
    <w:p w14:paraId="22871AAE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b)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príjmy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1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písm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b)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e).</w:t>
      </w:r>
    </w:p>
    <w:p w14:paraId="34175144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(8) Fond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povinný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použiť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celú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sumu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svojich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príjmov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1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písm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f)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podpornú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činnosť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tohto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7D955F30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(9) Fond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vedie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účtovníctvo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osobitného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predpisu.</w:t>
      </w:r>
      <w:r w:rsidRPr="00750551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28)</w:t>
      </w: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Účtovná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závierka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výročná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musia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byť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overené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audítorom</w:t>
      </w:r>
      <w:r w:rsidRPr="00750551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29)</w:t>
      </w: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 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schválení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správnou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radou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musia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byť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zverejnené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najneskôr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konca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štvrtého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mesiaca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nasledujúceho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účtovného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roka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Účtovnú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závierku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výročnú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audítora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ukladá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fond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verejnej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časti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registra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účtovných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závierok</w:t>
      </w:r>
      <w:r w:rsidRPr="00750551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30)</w:t>
      </w: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najneskôr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konca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štvrtého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mesiaca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nasledujúceho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skončení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účtovného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obdobia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účtovná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závierka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zostavuje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Fond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predkladá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výročnú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15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schválení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správnou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radou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aj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príslušnému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výboru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Národnej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Slovenskej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republiky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6671AB32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(10)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Výročná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obsahuje</w:t>
      </w:r>
      <w:proofErr w:type="spellEnd"/>
    </w:p>
    <w:p w14:paraId="31C1999F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lastRenderedPageBreak/>
        <w:t xml:space="preserve">a)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prehľad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vyhodnotenie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plnenia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činností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ustanovených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týmto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najmä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činnosti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§ 2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písm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 a),</w:t>
      </w:r>
    </w:p>
    <w:p w14:paraId="6B2F3749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b)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prehľad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poskytnutých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žiadateľom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0D68D326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c)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zhodnotenie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základných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údajov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obsiahnutých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účtovnej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závierke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09791460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d)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stanovisko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dozornej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komisie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k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účtovnej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závierke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k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výsledku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hospodárenia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14:paraId="050F69DD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e)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ďalšie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údaje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určené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správnou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radou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3B5D0599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(11)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nakladanie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s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majetkom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vzťahuje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osobitný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predpis,</w:t>
      </w:r>
      <w:r w:rsidRPr="00750551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2)</w:t>
      </w: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tento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§ 4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2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písm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l) a v § 9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1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písm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b) a d)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neustanovuje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inak.</w:t>
      </w:r>
    </w:p>
    <w:p w14:paraId="7AAC8EE7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(12)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Kontrolu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hospodárenia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s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finančnými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prostriedkami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vykonávajú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príslušné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orgány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osobitných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predpisov.</w:t>
      </w:r>
      <w:r w:rsidRPr="00750551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31)</w:t>
      </w: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Odvod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penále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pokutu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porušenie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disciplíny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nakladaní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s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finančnými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prostriedkami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ukladá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vymáha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Úrad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vládneho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auditu.</w:t>
      </w:r>
      <w:r w:rsidRPr="00750551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31a)</w:t>
      </w:r>
    </w:p>
    <w:p w14:paraId="48F32955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33856DA2" w14:textId="77777777" w:rsidR="00750551" w:rsidRPr="00750551" w:rsidRDefault="00750551" w:rsidP="0075055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§ 21</w:t>
      </w:r>
    </w:p>
    <w:p w14:paraId="20CBABD5" w14:textId="77777777" w:rsidR="00750551" w:rsidRPr="00750551" w:rsidRDefault="00750551" w:rsidP="0075055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Príspevok</w:t>
      </w:r>
      <w:proofErr w:type="spellEnd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do</w:t>
      </w:r>
      <w:proofErr w:type="spellEnd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fondu</w:t>
      </w:r>
      <w:proofErr w:type="spellEnd"/>
    </w:p>
    <w:p w14:paraId="408BC4E6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(1)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Ministerstvo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poskytuje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štátneho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rozpočtu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rámci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schválených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limitov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príslušné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rozpočtové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obdobie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štátnom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rozpočte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príspevok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najmenej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výške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8 000 000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eur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4D0D8013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(2)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Ministerstvo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oprávnené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vyhradiť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najviac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20 % z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príspevku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1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bude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prednostne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použitých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podporu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priorít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určených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ministerstvom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19F72E8C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(3)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Ministerstvo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odvedie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príspevok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1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každoročne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najneskôr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31.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januára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bezhotovostne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účet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3AC17BF0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2BBC802E" w14:textId="77777777" w:rsidR="00750551" w:rsidRPr="00750551" w:rsidRDefault="00750551" w:rsidP="0075055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§ 22</w:t>
      </w:r>
    </w:p>
    <w:p w14:paraId="798E1DF4" w14:textId="77777777" w:rsidR="00750551" w:rsidRPr="00750551" w:rsidRDefault="00750551" w:rsidP="0075055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Rozdelenie</w:t>
      </w:r>
      <w:proofErr w:type="spellEnd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finančných</w:t>
      </w:r>
      <w:proofErr w:type="spellEnd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prostriedkov</w:t>
      </w:r>
      <w:proofErr w:type="spellEnd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podpornú</w:t>
      </w:r>
      <w:proofErr w:type="spellEnd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činnosť</w:t>
      </w:r>
      <w:proofErr w:type="spellEnd"/>
    </w:p>
    <w:p w14:paraId="5C201126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(1)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Sumu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určených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podpornú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činnosť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§ 20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6 a 8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rozdelí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fond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medzi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§ 7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4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takomto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pomere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:</w:t>
      </w:r>
    </w:p>
    <w:p w14:paraId="553ED437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maďarskej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národnostnej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menšiny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53 %,</w:t>
      </w:r>
    </w:p>
    <w:p w14:paraId="66603405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b)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rómskej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národnostnej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menšiny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22,4 %,</w:t>
      </w:r>
    </w:p>
    <w:p w14:paraId="13B88F31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c)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rusínskej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národnostnej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menšiny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6,4 %,</w:t>
      </w:r>
    </w:p>
    <w:p w14:paraId="2A5A0971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d)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bulharskej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národnostnej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menšiny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1 %,</w:t>
      </w:r>
    </w:p>
    <w:p w14:paraId="5B290832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e)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českej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národnostnej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menšiny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3,7 %,</w:t>
      </w:r>
    </w:p>
    <w:p w14:paraId="502C3F54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f)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chorvátskej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národnostnej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menšiny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1 %,</w:t>
      </w:r>
    </w:p>
    <w:p w14:paraId="4C865933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g)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moravskej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národnostnej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menšiny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1,4 %,</w:t>
      </w:r>
    </w:p>
    <w:p w14:paraId="5918D1A4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h)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nemeckej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národnostnej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menšiny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1,8 %,</w:t>
      </w:r>
    </w:p>
    <w:p w14:paraId="282F71CC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i)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poľskej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národnostnej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menšiny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1,4 %,</w:t>
      </w:r>
    </w:p>
    <w:p w14:paraId="3F2D6432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j)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ruskej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národnostnej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menšiny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1,1 %,</w:t>
      </w:r>
    </w:p>
    <w:p w14:paraId="4B6997C6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k)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srbskej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národnostnej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menšiny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0,7 %,</w:t>
      </w:r>
    </w:p>
    <w:p w14:paraId="2CF056F4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l)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ukrajinskej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národnostnej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menšiny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2 %,</w:t>
      </w:r>
    </w:p>
    <w:p w14:paraId="1B44A82F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m)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židovskej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národnostnej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menšiny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1,1 % a</w:t>
      </w:r>
    </w:p>
    <w:p w14:paraId="33F4C8E0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n)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interkultúrneho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dialógu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porozumenia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3 %.</w:t>
      </w:r>
    </w:p>
    <w:p w14:paraId="50CAFCE2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(2)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pre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príslušnú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národnostnú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menšinu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zriadená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len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jedna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prislúcha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celý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objem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1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patriacich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tejto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národnostnej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menšine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pre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príslušnú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národnostnú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menšinu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zriadené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tri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rozhoduje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rozdelení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celkového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objemu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1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koordinačná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nadpolovičnou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väčšinou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hlasov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všetkých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rozhodnutie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predchádzajúcej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vety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neprijme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rozdelí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celkový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objem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1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tak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každej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pripadne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jedna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tretina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16545D32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(3)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rozhodujú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oblasti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svojho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pôsobenia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výške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poskytnutých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§ 7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1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rozsahu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objemu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prostriedkov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prináleží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1 a 2.</w:t>
      </w:r>
    </w:p>
    <w:p w14:paraId="3D87FAA4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24A73741" w14:textId="77777777" w:rsidR="00750551" w:rsidRPr="00750551" w:rsidRDefault="00750551" w:rsidP="0075055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§ 23</w:t>
      </w:r>
    </w:p>
    <w:p w14:paraId="3DFF6BA4" w14:textId="77777777" w:rsidR="00750551" w:rsidRPr="00750551" w:rsidRDefault="00750551" w:rsidP="0075055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Spracúvanie</w:t>
      </w:r>
      <w:proofErr w:type="spellEnd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osobných</w:t>
      </w:r>
      <w:proofErr w:type="spellEnd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údajov</w:t>
      </w:r>
      <w:proofErr w:type="spellEnd"/>
    </w:p>
    <w:p w14:paraId="0AD140CF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(1)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účely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vedenia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evidencie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žiadostí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žiadateľov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prijímateľov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fond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oprávnený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získavať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spracúvať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osobné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údaje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fyzickej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osoby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žiadateľom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prijímateľom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rozsahu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priezvisko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dátum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narodenia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adresa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trvalého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pobytu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číslo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platobného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účtu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gram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ostatné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údaje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potrebné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plnenie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úloh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cieľov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§ 17 a 19.</w:t>
      </w:r>
    </w:p>
    <w:p w14:paraId="18AFEA97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lastRenderedPageBreak/>
        <w:t xml:space="preserve">(2) Fond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oprávnený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zverejňovať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osobné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údaje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fyzickej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osoby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je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žiadateľom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alebo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prijímateľom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rozsahu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priezvisko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gram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adresa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trvalého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pobytu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počas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jedného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roka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2FC76ED6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(3)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Osobné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údaje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fond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získa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tohto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podliehajú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ochrane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osobitného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predpisu;</w:t>
      </w:r>
      <w:r w:rsidRPr="00750551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32)</w:t>
      </w: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 fond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môže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spracúvať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len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účely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tohto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10F3C244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727058DB" w14:textId="77777777" w:rsidR="00750551" w:rsidRPr="00750551" w:rsidRDefault="00750551" w:rsidP="0075055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Spoločné</w:t>
      </w:r>
      <w:proofErr w:type="spellEnd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prechodné</w:t>
      </w:r>
      <w:proofErr w:type="spellEnd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ustanovenia</w:t>
      </w:r>
      <w:proofErr w:type="spellEnd"/>
    </w:p>
    <w:p w14:paraId="5B0DC590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3A6116D4" w14:textId="77777777" w:rsidR="00750551" w:rsidRPr="00750551" w:rsidRDefault="00750551" w:rsidP="0075055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§ 24</w:t>
      </w:r>
    </w:p>
    <w:p w14:paraId="39B5A3F9" w14:textId="77777777" w:rsidR="00750551" w:rsidRPr="00750551" w:rsidRDefault="00750551" w:rsidP="0075055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Spoločné</w:t>
      </w:r>
      <w:proofErr w:type="spellEnd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ustanovenia</w:t>
      </w:r>
      <w:proofErr w:type="spellEnd"/>
    </w:p>
    <w:p w14:paraId="086062F3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(1)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konanie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tohto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nevzťahuje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všeobecný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predpis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správnom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konaní,</w:t>
      </w:r>
      <w:r w:rsidRPr="00750551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33)</w:t>
      </w: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odsek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2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neustanovuje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inak.</w:t>
      </w:r>
    </w:p>
    <w:p w14:paraId="74C0AF6F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(2)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doručovanie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písomností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tohto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primerane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použijú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ustanovenia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všeobecného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predpisu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správnom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konaní.</w:t>
      </w:r>
      <w:r w:rsidRPr="00750551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34)</w:t>
      </w:r>
    </w:p>
    <w:p w14:paraId="5645669F" w14:textId="2B0D8930" w:rsid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(3)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Splnenie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podmienok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§ 16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2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písm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b), c), f), g) a j)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overuje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osobitného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predpisu</w:t>
      </w:r>
      <w:r w:rsidRPr="00750551">
        <w:rPr>
          <w:rFonts w:ascii="Arial" w:eastAsia="Times New Roman" w:hAnsi="Arial" w:cs="Arial"/>
          <w:color w:val="333333"/>
          <w:sz w:val="21"/>
          <w:szCs w:val="21"/>
          <w:vertAlign w:val="superscript"/>
          <w:lang w:eastAsia="hu-HU"/>
        </w:rPr>
        <w:t xml:space="preserve">35) </w:t>
      </w: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fond.</w:t>
      </w:r>
    </w:p>
    <w:p w14:paraId="627097EA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3F7EB3BC" w14:textId="77777777" w:rsidR="00750551" w:rsidRPr="00750551" w:rsidRDefault="00750551" w:rsidP="0075055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§ 25</w:t>
      </w:r>
    </w:p>
    <w:p w14:paraId="7AC20231" w14:textId="77777777" w:rsidR="00750551" w:rsidRPr="00750551" w:rsidRDefault="00750551" w:rsidP="0075055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Prechodné</w:t>
      </w:r>
      <w:proofErr w:type="spellEnd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ustanovenia</w:t>
      </w:r>
      <w:proofErr w:type="spellEnd"/>
    </w:p>
    <w:p w14:paraId="7FDB1C44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(1) Fond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zverejní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prvú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výzvu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predkladanie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žiadostí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§ 17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31.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decembra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2017.</w:t>
      </w:r>
    </w:p>
    <w:p w14:paraId="13D85052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(2)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Žiadosti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§ 17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predkladajú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1.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januára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2018.</w:t>
      </w:r>
    </w:p>
    <w:p w14:paraId="6C8E17C1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(3)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Ministerstvo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poskytne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príspevok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štátneho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rozpočtu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prvýkrát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2018.</w:t>
      </w:r>
    </w:p>
    <w:p w14:paraId="22322946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(4)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zverejní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prvú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výzvu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§ 7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8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najneskôr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18.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augusta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2017.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vymenuje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rád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najneskôr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15.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októbra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2017.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Minister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vymenujú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najneskôr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31.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októbra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2017.</w:t>
      </w:r>
    </w:p>
    <w:p w14:paraId="7966141B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(5)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Ministerstvo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financií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Slovenskej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republiky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poskytne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2017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mimoriadny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príspevok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určený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zabezpečenie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prevádzky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2017.</w:t>
      </w:r>
    </w:p>
    <w:p w14:paraId="5C1E3A0E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(6)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Minister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vymenuje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dozornej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komisie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najneskôr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31.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júla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2017.</w:t>
      </w:r>
    </w:p>
    <w:p w14:paraId="0EA61ACF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(7)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Zhromaždenia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organizácií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národnostných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menšín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predložia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riaditeľovi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návrhy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kandidátov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rád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§ 7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6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najneskôr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30.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septembra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2017.</w:t>
      </w:r>
    </w:p>
    <w:p w14:paraId="155F2402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(8)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Koordinačné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gram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odborné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§ 7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10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zvolia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členov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najneskôr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31.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októbra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2017.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zvolá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prvé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zasadnutie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najneskôr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15.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novembra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2017.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Riaditeľ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prvom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zasadnutí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riadi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voľbu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predsedu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7DF52C07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(9)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schváli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štatút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15.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decembra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2017.</w:t>
      </w:r>
    </w:p>
    <w:p w14:paraId="41A6F770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3D6F56EF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7366E118" w14:textId="77777777" w:rsidR="00750551" w:rsidRPr="00750551" w:rsidRDefault="00750551" w:rsidP="0075055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36"/>
          <w:szCs w:val="36"/>
          <w:lang w:eastAsia="hu-HU"/>
        </w:rPr>
      </w:pP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36"/>
          <w:szCs w:val="36"/>
          <w:lang w:eastAsia="hu-HU"/>
        </w:rPr>
        <w:t>Čl</w:t>
      </w:r>
      <w:proofErr w:type="spellEnd"/>
      <w:r w:rsidRPr="00750551">
        <w:rPr>
          <w:rFonts w:ascii="Arial" w:eastAsia="Times New Roman" w:hAnsi="Arial" w:cs="Arial"/>
          <w:b/>
          <w:bCs/>
          <w:color w:val="333333"/>
          <w:sz w:val="36"/>
          <w:szCs w:val="36"/>
          <w:lang w:eastAsia="hu-HU"/>
        </w:rPr>
        <w:t>. VI</w:t>
      </w:r>
    </w:p>
    <w:p w14:paraId="4CD6407E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Tento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nadobúda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účinnosť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1.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júla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2017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okrem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II, III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bodov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6, 13 a 19,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ktoré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nadobúdajú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účinnosť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1.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januára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2018.</w:t>
      </w:r>
    </w:p>
    <w:p w14:paraId="5274F578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6BF9D24F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6A06191B" w14:textId="77777777" w:rsidR="00750551" w:rsidRPr="00750551" w:rsidRDefault="00750551" w:rsidP="0075055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Andrej </w:t>
      </w: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Kiska</w:t>
      </w:r>
      <w:proofErr w:type="spellEnd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v. r.</w:t>
      </w:r>
    </w:p>
    <w:p w14:paraId="06FE1D1E" w14:textId="77777777" w:rsidR="00750551" w:rsidRPr="00750551" w:rsidRDefault="00750551" w:rsidP="0075055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Andrej </w:t>
      </w: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Danko</w:t>
      </w:r>
      <w:proofErr w:type="spellEnd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v. r.</w:t>
      </w:r>
    </w:p>
    <w:p w14:paraId="5DAFC87C" w14:textId="77777777" w:rsidR="00750551" w:rsidRPr="00750551" w:rsidRDefault="00750551" w:rsidP="0075055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Robert </w:t>
      </w:r>
      <w:proofErr w:type="spellStart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Fico</w:t>
      </w:r>
      <w:proofErr w:type="spellEnd"/>
      <w:r w:rsidRPr="0075055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v. r.</w:t>
      </w:r>
    </w:p>
    <w:p w14:paraId="3BAB2CEA" w14:textId="77777777" w:rsidR="00750551" w:rsidRPr="00750551" w:rsidRDefault="00750551" w:rsidP="0075055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30E6EE1E" w14:textId="77777777" w:rsidR="00750551" w:rsidRPr="00750551" w:rsidRDefault="008E2226" w:rsidP="00750551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noProof/>
          <w:color w:val="333333"/>
          <w:sz w:val="21"/>
          <w:szCs w:val="21"/>
          <w:lang w:eastAsia="hu-HU"/>
        </w:rPr>
        <w:pict w14:anchorId="6F125995">
          <v:rect id="_x0000_i1025" alt="" style="width:1013.25pt;height:.75pt;mso-width-percent:0;mso-height-percent:0;mso-width-percent:0;mso-height-percent:0" o:hrpct="0" o:hralign="center" o:hrstd="t" o:hrnoshade="t" o:hr="t" fillcolor="#a0a0a0" stroked="f"/>
        </w:pict>
      </w:r>
    </w:p>
    <w:p w14:paraId="2649B7F6" w14:textId="77777777" w:rsidR="00750551" w:rsidRPr="00750551" w:rsidRDefault="00750551" w:rsidP="00750551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1) § 19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č. 431/2002 Z. z.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účtovníctve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znení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neskorších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predpisov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752321A5" w14:textId="77777777" w:rsidR="00750551" w:rsidRPr="00750551" w:rsidRDefault="00750551" w:rsidP="00750551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2)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č. 176/2004 Z. z.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nakladaní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s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majetkom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verejnoprávnych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inštitúcií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gram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zmene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Národnej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Slovenskej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republiky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č. 259/1993 Z. z.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Slovenskej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lesníckej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komore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znení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č. 464/2002 Z. z.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znení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neskorších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predpisov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5FCEA981" w14:textId="77777777" w:rsidR="00750551" w:rsidRPr="00750551" w:rsidRDefault="00750551" w:rsidP="00750551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3) § 4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Národnej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Slovenskej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republiky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č. 13/1993 Z. z.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umeleckých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fondoch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1649AFBA" w14:textId="77777777" w:rsidR="00750551" w:rsidRPr="00750551" w:rsidRDefault="00750551" w:rsidP="00750551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lastRenderedPageBreak/>
        <w:t xml:space="preserve">4) § 3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č. 516/2008 Z. z.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Audiovizuálnom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gram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zmene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doplnení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niektorých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znení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č. 374/2013 Z. z.</w:t>
      </w:r>
    </w:p>
    <w:p w14:paraId="23E741B2" w14:textId="77777777" w:rsidR="00750551" w:rsidRPr="00750551" w:rsidRDefault="00750551" w:rsidP="00750551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5) § 3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č. 284/2014 Z. z.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Fonde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podporu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umenia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gram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zmene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doplnení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č. 434/2010 Z. z.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poskytovaní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dotácií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pôsobnosti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Ministerstva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kultúry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Slovenskej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republiky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znení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č. 79/2013 Z. z.</w:t>
      </w:r>
    </w:p>
    <w:p w14:paraId="79D01C4F" w14:textId="77777777" w:rsidR="00750551" w:rsidRPr="00750551" w:rsidRDefault="00750551" w:rsidP="00750551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6)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č. 552/2003 Z. z.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výkone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práce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verejnom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záujme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znení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neskorších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predpisov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3FDAE9F3" w14:textId="77777777" w:rsidR="00750551" w:rsidRPr="00750551" w:rsidRDefault="00750551" w:rsidP="00750551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7) § 9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č. 552/2003 Z. z.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znení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neskorších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predpisov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4C4DF4CE" w14:textId="77777777" w:rsidR="00750551" w:rsidRPr="00750551" w:rsidRDefault="00750551" w:rsidP="00750551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7a) § 10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4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písm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a)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č. 330/2007 Z. z.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registri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trestov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gram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zmene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doplnení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niektorých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znení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č. 91/2016 Z. z. </w:t>
      </w:r>
    </w:p>
    <w:p w14:paraId="65B56165" w14:textId="77777777" w:rsidR="00750551" w:rsidRPr="00750551" w:rsidRDefault="00750551" w:rsidP="00750551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8) § 8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č. 552/2003 Z. z.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znení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neskorších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predpisov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7A66425E" w14:textId="77777777" w:rsidR="00750551" w:rsidRPr="00750551" w:rsidRDefault="00750551" w:rsidP="00750551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9)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Napríklad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Zákonník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práce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znení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neskorších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predpisov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č. 552/2003 Z. z.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znení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neskorších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predpisov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400D18D1" w14:textId="77777777" w:rsidR="00750551" w:rsidRPr="00750551" w:rsidRDefault="00750551" w:rsidP="00750551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10) § 223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228a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Zákonníka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práce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znení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neskorších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predpisov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517DEFC1" w14:textId="77777777" w:rsidR="00750551" w:rsidRPr="00750551" w:rsidRDefault="00750551" w:rsidP="00750551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11)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č. 283/2002 Z. z.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cestovných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náhradách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znení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neskorších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predpisov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6763932E" w14:textId="77777777" w:rsidR="00750551" w:rsidRPr="00750551" w:rsidRDefault="00750551" w:rsidP="00750551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12)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Napríklad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č. 176/2004 Z. z.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znení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neskorších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predpisov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č. 358/2015 Z. z.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úprave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niektorých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vzťahov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oblasti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štátnej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pomoci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minimálnej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pomoci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gram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zmene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doplnení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niektorých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(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štátnej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pomoci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).</w:t>
      </w:r>
    </w:p>
    <w:p w14:paraId="72124445" w14:textId="77777777" w:rsidR="00750551" w:rsidRPr="00750551" w:rsidRDefault="00750551" w:rsidP="00750551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12a) § 10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4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písm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a)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č. 330/2007 Z. z.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registri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trestov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gram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zmene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doplnení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niektorých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znení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č. 91/2016 Z. z. </w:t>
      </w:r>
    </w:p>
    <w:p w14:paraId="41D1EEDF" w14:textId="77777777" w:rsidR="00750551" w:rsidRPr="00750551" w:rsidRDefault="00750551" w:rsidP="00750551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13)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Napríklad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107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109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Zmluvy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fungovaní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Európskej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(Ú. v. EÚ C 326, 26.10.2012),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nariadenie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Komisie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(EÚ) č. 651/2014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17.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júna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2014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vyhlásení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určitých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kategórií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pomoci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zlučiteľné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s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vnútorným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trhom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podľa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článkov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107 a 108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zmluvy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(Ú. v. EÚ L 187, 26.6.2014),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č. 358/2015 Z. z.</w:t>
      </w:r>
    </w:p>
    <w:p w14:paraId="2DC5B8C1" w14:textId="77777777" w:rsidR="00750551" w:rsidRPr="00750551" w:rsidRDefault="00750551" w:rsidP="00750551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14) § 18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3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č. 540/2001 Z. z.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štátnej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štatistike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znení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neskorších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predpisov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154D927E" w14:textId="77777777" w:rsidR="00750551" w:rsidRPr="00750551" w:rsidRDefault="00750551" w:rsidP="00750551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16)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č. 7/2005 Z. z.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konkurze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reštrukturalizácii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gram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zmene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doplnení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niektorých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znení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neskorších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predpisov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5BF99F19" w14:textId="77777777" w:rsidR="00750551" w:rsidRPr="00750551" w:rsidRDefault="00750551" w:rsidP="00750551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17) § 70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až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75a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Obchodného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zákonníka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znení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neskorších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predpisov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12596C2F" w14:textId="77777777" w:rsidR="00750551" w:rsidRPr="00750551" w:rsidRDefault="00750551" w:rsidP="00750551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18)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Napríklad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Národnej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Slovenskej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republiky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č. 233/1995 Z. z.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súdnych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exekútoroch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gram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exekučnej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činnosti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(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Exekučný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poriadok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) a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zmene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doplnení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ďalších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znení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neskorších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predpisov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č. 563/2009 Z. z.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daní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(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daňový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poriadok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) a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zmene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doplnení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niektorých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znení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neskorších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predpisov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0B980259" w14:textId="77777777" w:rsidR="00750551" w:rsidRPr="00750551" w:rsidRDefault="00750551" w:rsidP="00750551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19)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č. 82 /2005 Z. z.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nelegálnej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práci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nelegálnom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zamestnávaní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gram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zmene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doplnení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niektorých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znení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neskorších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predpisov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619EB771" w14:textId="77777777" w:rsidR="00750551" w:rsidRPr="00750551" w:rsidRDefault="00750551" w:rsidP="00750551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19a) § 170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21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č. 461/2003 Z. z.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sociálnom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poistení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znení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č. 221/2019 Z. z.</w:t>
      </w:r>
    </w:p>
    <w:p w14:paraId="20F06336" w14:textId="77777777" w:rsidR="00750551" w:rsidRPr="00750551" w:rsidRDefault="00750551" w:rsidP="00750551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lastRenderedPageBreak/>
        <w:t>Zákon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č. 199/2004 Z. z.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Colný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gram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zmene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doplnení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niektorých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znení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neskorších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predpisov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411ADD71" w14:textId="77777777" w:rsidR="00750551" w:rsidRPr="00750551" w:rsidRDefault="00750551" w:rsidP="00750551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§ 25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5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č. 580/2004 Z. z.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zdravotnom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poistení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gram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zmene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doplnení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č. 95/2002 Z. z.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poisťovníctve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zmene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doplnení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niektorých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znení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č. 221/2019 Z. z.</w:t>
      </w:r>
    </w:p>
    <w:p w14:paraId="3EAE1530" w14:textId="77777777" w:rsidR="00750551" w:rsidRPr="00750551" w:rsidRDefault="00750551" w:rsidP="00750551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č. 563/2009 Z. z.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znení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neskorších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predpisov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 </w:t>
      </w:r>
    </w:p>
    <w:p w14:paraId="376FA3CF" w14:textId="77777777" w:rsidR="00750551" w:rsidRPr="00750551" w:rsidRDefault="00750551" w:rsidP="00750551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22) § 18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č. 315/2016 </w:t>
      </w:r>
      <w:proofErr w:type="gram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 .</w:t>
      </w:r>
      <w:proofErr w:type="gram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z.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registri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partnerov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verejného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sektora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zmene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doplnení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niektorých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50EC2014" w14:textId="77777777" w:rsidR="00750551" w:rsidRPr="00750551" w:rsidRDefault="00750551" w:rsidP="00750551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23) § 5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č. 91/2016 Z. z.</w:t>
      </w:r>
    </w:p>
    <w:p w14:paraId="0D977DFA" w14:textId="77777777" w:rsidR="00750551" w:rsidRPr="00750551" w:rsidRDefault="00750551" w:rsidP="00750551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24) § 2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9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č. 492/2009 Z. z.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platobných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službách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gram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zmene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doplnení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niektorých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07C8AA14" w14:textId="77777777" w:rsidR="00750551" w:rsidRPr="00750551" w:rsidRDefault="00750551" w:rsidP="00750551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25) § 2 ods.1, 5 a 8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č. 483/2001 Z. z.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bankách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gram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zmene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doplnení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niektorých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znení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neskorších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predpisov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383174F8" w14:textId="77777777" w:rsidR="00750551" w:rsidRPr="00750551" w:rsidRDefault="00750551" w:rsidP="00750551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26) § 3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Národnej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Slovenskej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republiky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č. 270/1995 Z. z.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štátnom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jazyku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Slovenskej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republiky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znení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neskorších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predpisov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5C610E4E" w14:textId="77777777" w:rsidR="00750551" w:rsidRPr="00750551" w:rsidRDefault="00750551" w:rsidP="00750551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26a) § 19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č. 523/2004 Z. z.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rozpočtových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pravidlách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verejnej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gram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zmene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doplnení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niektorých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znení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neskorších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predpisov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 </w:t>
      </w:r>
    </w:p>
    <w:p w14:paraId="126EB9BB" w14:textId="77777777" w:rsidR="00750551" w:rsidRPr="00750551" w:rsidRDefault="00750551" w:rsidP="00750551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27) § 2a ods.1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písm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m)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č. 291/2002 Z. z.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Štátnej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pokladnici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gram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zmene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doplnení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niektorých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znení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neskorších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predpisov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3CD7E3EB" w14:textId="77777777" w:rsidR="00750551" w:rsidRPr="00750551" w:rsidRDefault="00750551" w:rsidP="00750551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28)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č. 431/2002 Z. z.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znení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neskorších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prepisov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414F95EC" w14:textId="77777777" w:rsidR="00750551" w:rsidRPr="00750551" w:rsidRDefault="00750551" w:rsidP="00750551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29)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č. 423/2015 Z. z.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štatutárnom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audite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gram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zmene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doplnení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č. 431/2002 Z. z.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účtovníctve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znení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č. 91/2016 Z. z.</w:t>
      </w:r>
    </w:p>
    <w:p w14:paraId="253759A0" w14:textId="77777777" w:rsidR="00750551" w:rsidRPr="00750551" w:rsidRDefault="00750551" w:rsidP="00750551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30) § 23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č. 431/2002 Z. z.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znení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neskorších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predpisov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57760F43" w14:textId="77777777" w:rsidR="00750551" w:rsidRPr="00750551" w:rsidRDefault="00750551" w:rsidP="00750551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31)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Napríklad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Národnej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rady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Slovenskej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republiky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č. 39/1993 Z. z.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Najvyššom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kontrolnom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úrade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Slovenskej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republiky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znení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neskorších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predpisov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č. 357/2015 Z. z.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finančnej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kontrole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gram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audite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zmene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doplnení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niektorých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673469C2" w14:textId="77777777" w:rsidR="00750551" w:rsidRPr="00750551" w:rsidRDefault="00750551" w:rsidP="00750551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31a) § 4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č. 357/2015 Z. z. </w:t>
      </w:r>
    </w:p>
    <w:p w14:paraId="60CA314F" w14:textId="77777777" w:rsidR="00750551" w:rsidRPr="00750551" w:rsidRDefault="00750551" w:rsidP="00750551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32)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č. 122/2013 Z. z.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ochrane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osobných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údajov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gram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zmene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doplnení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niektorých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znení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zákona</w:t>
      </w:r>
      <w:proofErr w:type="spellEnd"/>
    </w:p>
    <w:p w14:paraId="47D28AE0" w14:textId="77777777" w:rsidR="00750551" w:rsidRPr="00750551" w:rsidRDefault="00750551" w:rsidP="00750551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č. 84/2014 Z. z.</w:t>
      </w:r>
    </w:p>
    <w:p w14:paraId="732691C8" w14:textId="77777777" w:rsidR="00750551" w:rsidRPr="00750551" w:rsidRDefault="00750551" w:rsidP="00750551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33)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č. 71/1967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Zb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správnom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konaní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(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správny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poriadok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)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znení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neskorších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predpisov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29B3A0C4" w14:textId="77777777" w:rsidR="00750551" w:rsidRPr="00750551" w:rsidRDefault="00750551" w:rsidP="00750551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34) § 24 a 25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č. 71/1967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Zb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znení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č. 527/2003 Z. z.</w:t>
      </w:r>
    </w:p>
    <w:p w14:paraId="6B2B4376" w14:textId="77777777" w:rsidR="00750551" w:rsidRPr="00750551" w:rsidRDefault="00750551" w:rsidP="00750551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lastRenderedPageBreak/>
        <w:t xml:space="preserve">35) § 1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ods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1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č. 177/2018 Z. z.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niektorých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opatreniach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znižovanie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administratívnej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záťaže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využívaním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informačných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systémov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verejnej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správy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gram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o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zmene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doplnení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niektorých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zákonov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(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proti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byrokracii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) v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znení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zákona</w:t>
      </w:r>
      <w:proofErr w:type="spellEnd"/>
      <w:r w:rsidRPr="0075055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č. 221/2019 Z. z.</w:t>
      </w:r>
    </w:p>
    <w:p w14:paraId="293CC2D1" w14:textId="77777777" w:rsidR="00750551" w:rsidRDefault="00750551"/>
    <w:sectPr w:rsidR="00750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551"/>
    <w:rsid w:val="00750551"/>
    <w:rsid w:val="008E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D5CE9"/>
  <w15:chartTrackingRefBased/>
  <w15:docId w15:val="{11C5A373-7DDD-9D4F-BEC6-6D24EC4E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750551"/>
    <w:rPr>
      <w:b/>
      <w:bCs/>
    </w:rPr>
  </w:style>
  <w:style w:type="character" w:customStyle="1" w:styleId="apple-converted-space">
    <w:name w:val="apple-converted-space"/>
    <w:basedOn w:val="Bekezdsalapbettpusa"/>
    <w:rsid w:val="00750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2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6636</Words>
  <Characters>46192</Characters>
  <Application>Microsoft Office Word</Application>
  <DocSecurity>0</DocSecurity>
  <Lines>669</Lines>
  <Paragraphs>97</Paragraphs>
  <ScaleCrop>false</ScaleCrop>
  <Company/>
  <LinksUpToDate>false</LinksUpToDate>
  <CharactersWithSpaces>52731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Kocur</dc:creator>
  <cp:keywords/>
  <dc:description/>
  <cp:lastModifiedBy>László Kocur</cp:lastModifiedBy>
  <cp:revision>1</cp:revision>
  <dcterms:created xsi:type="dcterms:W3CDTF">2021-06-10T08:24:00Z</dcterms:created>
  <dcterms:modified xsi:type="dcterms:W3CDTF">2021-06-10T08:33:00Z</dcterms:modified>
</cp:coreProperties>
</file>